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5A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C5A" w:rsidRPr="00950E38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6A78D7" wp14:editId="30AA8C46">
            <wp:simplePos x="0" y="0"/>
            <wp:positionH relativeFrom="column">
              <wp:posOffset>3009900</wp:posOffset>
            </wp:positionH>
            <wp:positionV relativeFrom="paragraph">
              <wp:posOffset>-86360</wp:posOffset>
            </wp:positionV>
            <wp:extent cx="432435" cy="609600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C5A" w:rsidRPr="00950E38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bookmarkEnd w:id="0"/>
    <w:p w:rsidR="002E3C5A" w:rsidRPr="00950E38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5A" w:rsidRPr="00950E38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5A" w:rsidRPr="00950E38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E3C5A" w:rsidRPr="00950E38" w:rsidRDefault="002E3C5A" w:rsidP="002E3C5A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E3C5A" w:rsidRPr="00950E38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2E3C5A" w:rsidRPr="00950E38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3C5A" w:rsidRPr="00950E38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2E3C5A" w:rsidRPr="00950E38" w:rsidRDefault="002E3C5A" w:rsidP="002E3C5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2E3C5A" w:rsidRPr="00950E38" w:rsidRDefault="002E3C5A" w:rsidP="002E3C5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2E3C5A" w:rsidRDefault="002E3C5A" w:rsidP="002E3C5A">
      <w:pPr>
        <w:pStyle w:val="1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E3C5A" w:rsidRPr="00950E38" w:rsidRDefault="002E3C5A" w:rsidP="002E3C5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№43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2E3C5A" w:rsidRDefault="002E3C5A" w:rsidP="002E3C5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2E3C5A" w:rsidRDefault="002E3C5A" w:rsidP="002E3C5A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Про передачу безоплатно у власність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земельних ділянок громадянам</w:t>
      </w:r>
    </w:p>
    <w:p w:rsidR="002E3C5A" w:rsidRPr="00950E38" w:rsidRDefault="002E3C5A" w:rsidP="002E3C5A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</w:p>
    <w:p w:rsidR="002E3C5A" w:rsidRDefault="002E3C5A" w:rsidP="002E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про затвердження технічної документації із землеустрою щодо встановлення меж земельної ділянки в натурі (на місцевості) та передачу безоплатно у власність земельних ділянок, що перебувають в їх користуванні, </w:t>
      </w:r>
      <w:r w:rsidRPr="00950E38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які набули права власності на житлові будинки, гаражі, господарські будівлі та споруди,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 Земельного кодексу України, </w:t>
      </w:r>
      <w:r w:rsidRPr="00950E3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враховуючи пропозиції спільного засідання постійних комісій від 30.05.2018 р.,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2E3C5A" w:rsidRPr="00950E38" w:rsidRDefault="002E3C5A" w:rsidP="002E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3C5A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ВИРІШИЛА:</w:t>
      </w:r>
    </w:p>
    <w:p w:rsidR="002E3C5A" w:rsidRPr="00950E38" w:rsidRDefault="002E3C5A" w:rsidP="002E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меж земельних ділянок в натурі (на місцевості). 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 </w:t>
      </w:r>
      <w:r w:rsidRPr="005771E1">
        <w:rPr>
          <w:rFonts w:ascii="Times New Roman" w:hAnsi="Times New Roman" w:cs="Times New Roman"/>
          <w:sz w:val="24"/>
          <w:szCs w:val="24"/>
          <w:lang w:val="uk-UA"/>
        </w:rPr>
        <w:t>Передати безоплатно у власність громадянам: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Андрушківу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Василю Володимировичу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,) для ведення особистого селянського господарства земельну ділянку (кадастровий номер 6821880600:01:025:0013) площею 0,1594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В.Чорновола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4; для ведення особистого селянського господарства земельну ділянку (кадастровий номер 6821880600:01:032:0014) площею 0,2700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 На земельній ділянці (кадастровий номер 6821880600:01:032:0014) площею 0,2700 га встановлено обмеження щодо використання земельної ділянки: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0,0864 га.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2.2.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Бугері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Івану Миколайовичу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с.Січинці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вул.Соборна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31) для будівництва та обслуговування жилого будинку, господарських будівель і споруд земельну ділянку (кадастровий номер 6821887900:01:025:0010)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с.Січинці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вул.Соборна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31.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Бех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Марії Іванівні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вул.Першотравнева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3) для будівництва та обслуговування жилого будинку, господарських будівель і споруд земельну ділянку (кадастровий номер 6821882100:01:001:0003)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вул. Першотравнева, 3; для ведення особистого селянського господарства земельну ділянку (кадастровий номер 6821882100:01:001:0004) площею 0,2484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вул. Першотравнева, 3; для ведення особистого селянського господарства земельну ділянку (кадастровий номер 6821882100:01:034:0007) площею 0,1800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lastRenderedPageBreak/>
        <w:t xml:space="preserve">2.4. </w:t>
      </w:r>
      <w:r w:rsidRPr="005771E1">
        <w:rPr>
          <w:rFonts w:ascii="Times New Roman" w:hAnsi="Times New Roman" w:cs="Times New Roman"/>
          <w:sz w:val="24"/>
          <w:szCs w:val="24"/>
          <w:lang w:val="uk-UA"/>
        </w:rPr>
        <w:t>Веселій Галині Володимирівні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с.Заставля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вул.Варшавська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28) для будівництва та обслуговування жилого будинку, господарських будівель і споруд земельну ділянку (кадастровий номер 6821889500:02:003:0012)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с.Заставля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вул.Варшавська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28.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2.5.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Вітровчак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Катерині Іванівні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80) для будівництва та обслуговування жилого будинку, господарських будівель і споруд земельну ділянку (кадастровий номер 6821881500:01:021:0010)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80.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2.6. 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Володимирівні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Кам'янець-Подільський р-н, с.Залісся-2) для будівництва та обслуговування жилого будинку, господарських будівель і споруд земельну ділянку (кадастровий номер 6821881500:01:030:0001)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115.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2.7. </w:t>
      </w:r>
      <w:r w:rsidRPr="005771E1">
        <w:rPr>
          <w:rFonts w:ascii="Times New Roman" w:hAnsi="Times New Roman" w:cs="Times New Roman"/>
          <w:sz w:val="24"/>
          <w:szCs w:val="24"/>
          <w:lang w:val="uk-UA"/>
        </w:rPr>
        <w:t>Залізняку Роману Миколайовичу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вул.Молодіжна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6) для будівництва та обслуговування жилого будинку, господарських будівель і споруд земельну ділянку (кадастровий номер 6821888300:01:004:0025)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вул.Молодіжна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6.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2.8.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Кушнірик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Василівні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6821885700:01:016:0006) площею 0,2392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вул. Лесі Українки, 5; для ведення особистого селянського господарства земельну ділянку (кадастровий номер 6821885700:01:017:0010) площею 0,1970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для ведення особистого селянського господарства земельну ділянку (кадастровий номер 6821885700:01:017:0009) площею 0,2730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>2.9. Комендант Надії Іванівні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6821882100:01:003:0016)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вул. Заставна, 16; для ведення особистого селянського господарства земельну ділянку (кадастровий номер 6821882100:01:003:0017) площею 0,2917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вул. Заставна, 16.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2.10.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Камінській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Альоні Петрівні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вул.А.Романчука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37) для будівництва та обслуговування жилого будинку, господарських будівель і споруд земельну ділянку (кадастровий номер 6821882700:01:024:0027)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вул.Анатолія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Романчука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37.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2.11.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Кірносу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Івану Олександровичу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Чемеровецький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р-н,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с.Юрківці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6821883000:01:021:0006)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вул.Рогульського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67, для ведення особистого селянського господарства земельну ділянку (кадастровий номер 6821883000:01:021:0007) площею 0,1000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для ведення особистого селянського господарства земельну ділянку (кадастровий номер 6821883000:01:022:0001) площею 0,1000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2.12. </w:t>
      </w:r>
      <w:r w:rsidRPr="005771E1">
        <w:rPr>
          <w:rFonts w:ascii="Times New Roman" w:hAnsi="Times New Roman" w:cs="Times New Roman"/>
          <w:sz w:val="24"/>
          <w:szCs w:val="24"/>
          <w:lang w:val="uk-UA"/>
        </w:rPr>
        <w:t>Крілю Леоніду Івановичу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58) для ведення особистого селянського господарства земельну ділянку (кадастровий номер 6821883000:01:013:0011) площею 0,8933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58.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2.13.. </w:t>
      </w:r>
      <w:r w:rsidRPr="005771E1">
        <w:rPr>
          <w:rFonts w:ascii="Times New Roman" w:hAnsi="Times New Roman" w:cs="Times New Roman"/>
          <w:sz w:val="24"/>
          <w:szCs w:val="24"/>
          <w:lang w:val="uk-UA"/>
        </w:rPr>
        <w:t>Кухарській Анастасії Вікторівні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вул.Шевченко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73, кв.13) та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Тютюнику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Олександровичу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вул.Шевченко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71, кв.43) для будівництва та обслуговування жилого будинку, господарських будівель і споруд земельну ділянку (кадастровий номер 6821810100:01:206:0086) площею 0,0549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вул.Володимирська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29.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2.14. </w:t>
      </w:r>
      <w:r w:rsidRPr="005771E1">
        <w:rPr>
          <w:rFonts w:ascii="Times New Roman" w:hAnsi="Times New Roman" w:cs="Times New Roman"/>
          <w:sz w:val="24"/>
          <w:szCs w:val="24"/>
          <w:lang w:val="uk-UA"/>
        </w:rPr>
        <w:t>Мельнику Сергію Васильовичу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вул.Гагаріна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52) для ведення особистого селянського господарства земельну ділянку (кадастровий номер 6821882700:01:010:0051) площею 0,2000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вул.Гагаріна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52.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2.15.. </w:t>
      </w:r>
      <w:r w:rsidRPr="005771E1">
        <w:rPr>
          <w:rFonts w:ascii="Times New Roman" w:hAnsi="Times New Roman" w:cs="Times New Roman"/>
          <w:sz w:val="24"/>
          <w:szCs w:val="24"/>
          <w:lang w:val="uk-UA"/>
        </w:rPr>
        <w:t>Нечипорук Марії Петрівні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с.Голозубинці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провул.Набережний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4) для ведення особистого селянського господарства земельну ділянку (кадастровий номер </w:t>
      </w:r>
      <w:r w:rsidRPr="005771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6821881800:01:003:0050) площею 0,3351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с.Голозубинці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провул.Набережний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4, для ведення особистого селянського господарства земельну ділянку (кадастровий номер 6821881800:01:003:0049) площею 0,2082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с.Голозубинці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2.16.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Притуляку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Васильовичу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вул.Молодіжна,27) для будівництва та обслуговування жилого будинку, господарських будівель і споруд земельну ділянку (кадастровий номер 6821883300:01:011:0004) площею 0,2500 га, для ведення особистого селянського господарства земельну ділянку (кадастровий номер 6821883300:01:011:0006) площею 0,4107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вул.Молодіжна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27, для ведення особистого селянського господарства земельну ділянку (кадастровий номер 6821883300:01:003:0022) площею 0,2454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2.17.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Поповській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Зої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Францівні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вул.М.Стельмаха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19-А) для будівництва та обслуговування жилого будинку, господарських будівель і споруд земельну ділянку (кадастровий номер 6821810100:01:216:0036) площею 0,0549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вул.М.Стельмаха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19-А.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2.18.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Поповській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Зої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Францівні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вул.М.Стельмаха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19-А) для будівництва та обслуговування жилого будинку, господарських будівель і споруд земельну ділянку (кадастровий номер 6821810100:01:216:0035) площею 0,0451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вул.М.Стельмаха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19.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2.19.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П'янківській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Цезарії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Дмитрівні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13) для будівництва та обслуговування жилого будинку, господарських будівель і споруд земельну ділянку (кадастровий номер 6821880200:01:014:0003) площею 0,2114 га, для ведення особистого селянського господарства земельну ділянку (кадастровий номер 6821880200:01:013:0012) площею 0,1686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2.20.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Сапожніку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Віталію Миколайовичу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вул.Травнева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3) для ведення особистого селянського господарства земельну ділянку (кадастровий номер 6821888300:01:001:0005) площею 0,2700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для ведення особистого селянського господарства земельну ділянку (кадастровий номер 6821888300:01:010:0032) площею 0,0700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>2.21. Семенюк Нелі Адамівні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53) для будівництва та обслуговування жилого будинку, господарських будівель і споруд земельну ділянку (кадастровий номер 6821883000:01:034:0004) площею 0,2500 га, для ведення особистого селянського господарства земельну ділянку (кадастровий номер 6821883000:01:034:0010) площею 0,4481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, 53.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>2.22. Семенюк Аліні Олександрівні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53) для ведення особистого селянського господарства земельну ділянку (кадастровий номер 6821883000:04:006:0016)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2.231.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Фаріону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Юрію Миколайовичу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вул. Кустанайська, 11) для ведення особистого селянського господарства земельну ділянку (кадастровий номер 6821880600:01:032:0015) площею 0,2496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 На земельній ділянці встановлено обмеження щодо використання земельної ділянки: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0,0791 га.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>2.24. Шевчуку Віктору Вікторовичу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м.Хмельницький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вул.Інститутська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8) для будівництва та обслуговування жилого будинку, господарських будівель і споруд земельну ділянку (кадастровий номер 6821883000:01:020:0008) площею 0,2500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вул.Молодіжна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15, для ведення особистого селянського господарства земельну ділянку (кадастровий номер 6821883000:01:032:0004) площею 0,4000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для ведення особистого селянського господарства земельну ділянку (кадастровий номер 6821883000:01:020:0009) площею 0,2350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2.25.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Шестацькому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Леоніду Івановичу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Партизанський, 26) для ведення особистого селянського господарства земельну ділянку (кадастровий номер 6821883300:04:001:0009) площею 0,2817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с.Слобідка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Гірчичнянська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lastRenderedPageBreak/>
        <w:t>2.26. Шульзі Віктору Дмитровичу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58) для будівництва та обслуговування жилого будинку, господарських будівель і споруд земельну ділянку (кадастровий номер 6821883000:01:028:0007) площею 0,0800 га, для ведення особистого селянського господарства земельну ділянку (кадастровий номер 6821883000:01:028:0008) площею 0,3300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2-А, для ведення особистого селянського господарства земельну ділянку (кадастровий номер 6821883000:01:032:0003) площею 0,2953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, для ведення особистого селянського господарства земельну ділянку (кадастровий номер 6821883000:01:035:0016) площею 0,5664 га за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>На земельній ділянці (кадастровий номер 6821883000:01:032:0003) площею 0,2953 га встановлено обмеження щодо використання земельної ділянки: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0,0234 га.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>На земельній ділянці (кадастровий номер 6821883000:01:035:0016) площею 0,5664 га встановлено обмеження щодо використання земельної ділянки:</w:t>
      </w:r>
    </w:p>
    <w:p w:rsidR="002E3C5A" w:rsidRPr="005771E1" w:rsidRDefault="002E3C5A" w:rsidP="002E3C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0,0950 га.</w:t>
      </w:r>
    </w:p>
    <w:p w:rsidR="002E3C5A" w:rsidRPr="005771E1" w:rsidRDefault="002E3C5A" w:rsidP="002E3C5A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8"/>
          <w:sz w:val="24"/>
          <w:szCs w:val="24"/>
          <w:lang w:val="uk-UA"/>
        </w:rPr>
        <w:t>3.</w:t>
      </w: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зміни в земельно-облікову документацію.</w:t>
      </w:r>
    </w:p>
    <w:p w:rsidR="002E3C5A" w:rsidRPr="005771E1" w:rsidRDefault="002E3C5A" w:rsidP="002E3C5A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4. </w:t>
      </w:r>
      <w:r w:rsidRPr="005771E1">
        <w:rPr>
          <w:rFonts w:ascii="Times New Roman" w:hAnsi="Times New Roman" w:cs="Times New Roman"/>
          <w:spacing w:val="-1"/>
          <w:sz w:val="24"/>
          <w:szCs w:val="24"/>
          <w:lang w:val="uk-UA"/>
        </w:rPr>
        <w:t>Громадянам здійснити державну реєстрацію права власності на земельні ділянки.</w:t>
      </w:r>
    </w:p>
    <w:p w:rsidR="002E3C5A" w:rsidRPr="005771E1" w:rsidRDefault="002E3C5A" w:rsidP="002E3C5A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5. Направити рішення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відділенню Кам'янець-Подільської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об’єднанної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інспекції.</w:t>
      </w:r>
    </w:p>
    <w:p w:rsidR="002E3C5A" w:rsidRPr="00950E38" w:rsidRDefault="002E3C5A" w:rsidP="002E3C5A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  <w:lang w:val="uk-UA"/>
        </w:rPr>
      </w:pPr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6.   Контроль за виконанням рішення покласти на земельно-архітектурний відділ апарату виконавчого комітету 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5771E1"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proofErr w:type="spellEnd"/>
      <w:r w:rsidRPr="005771E1">
        <w:rPr>
          <w:rFonts w:ascii="Times New Roman" w:hAnsi="Times New Roman" w:cs="Times New Roman"/>
          <w:sz w:val="24"/>
          <w:szCs w:val="24"/>
          <w:lang w:val="uk-UA"/>
        </w:rPr>
        <w:t xml:space="preserve">) та постійну комісію з питань </w:t>
      </w:r>
      <w:r w:rsidRPr="005771E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5771E1">
        <w:rPr>
          <w:rFonts w:ascii="Times New Roman" w:hAnsi="Times New Roman" w:cs="Times New Roman"/>
          <w:spacing w:val="-10"/>
          <w:sz w:val="24"/>
          <w:szCs w:val="24"/>
          <w:lang w:val="uk-UA"/>
        </w:rPr>
        <w:t>охорони навколишнього природного середовища</w:t>
      </w:r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(голова комісії </w:t>
      </w:r>
      <w:proofErr w:type="spellStart"/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С.Кобилянський</w:t>
      </w:r>
      <w:proofErr w:type="spellEnd"/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).</w:t>
      </w:r>
    </w:p>
    <w:p w:rsidR="002E3C5A" w:rsidRPr="00950E38" w:rsidRDefault="002E3C5A" w:rsidP="002E3C5A">
      <w:pPr>
        <w:shd w:val="clear" w:color="auto" w:fill="FFFFFF"/>
        <w:tabs>
          <w:tab w:val="left" w:pos="7088"/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2E3C5A" w:rsidRDefault="002E3C5A" w:rsidP="002E3C5A">
      <w:pPr>
        <w:shd w:val="clear" w:color="auto" w:fill="FFFFFF"/>
        <w:tabs>
          <w:tab w:val="left" w:pos="7088"/>
          <w:tab w:val="left" w:pos="7230"/>
          <w:tab w:val="left" w:pos="84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3C5A" w:rsidRDefault="002E3C5A" w:rsidP="002E3C5A">
      <w:pPr>
        <w:shd w:val="clear" w:color="auto" w:fill="FFFFFF"/>
        <w:tabs>
          <w:tab w:val="left" w:pos="7088"/>
          <w:tab w:val="left" w:pos="7230"/>
          <w:tab w:val="left" w:pos="84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3C5A" w:rsidRPr="00950E38" w:rsidRDefault="002E3C5A" w:rsidP="002E3C5A">
      <w:pPr>
        <w:shd w:val="clear" w:color="auto" w:fill="FFFFFF"/>
        <w:tabs>
          <w:tab w:val="left" w:pos="7088"/>
          <w:tab w:val="left" w:pos="7230"/>
          <w:tab w:val="left" w:pos="8453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В. </w:t>
      </w:r>
      <w:proofErr w:type="spellStart"/>
      <w:r w:rsidRPr="00950E38">
        <w:rPr>
          <w:rFonts w:ascii="Times New Roman" w:hAnsi="Times New Roman" w:cs="Times New Roman"/>
          <w:spacing w:val="-1"/>
          <w:sz w:val="24"/>
          <w:szCs w:val="24"/>
          <w:lang w:val="uk-UA"/>
        </w:rPr>
        <w:t>Заяць</w:t>
      </w:r>
      <w:proofErr w:type="spellEnd"/>
    </w:p>
    <w:p w:rsidR="002E3C5A" w:rsidRPr="00950E38" w:rsidRDefault="002E3C5A" w:rsidP="002E3C5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br w:type="page"/>
      </w:r>
    </w:p>
    <w:p w:rsidR="00526562" w:rsidRPr="006814A4" w:rsidRDefault="00526562" w:rsidP="006814A4"/>
    <w:sectPr w:rsidR="00526562" w:rsidRPr="006814A4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3C5A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52AB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C1098"/>
    <w:rsid w:val="005D3CE0"/>
    <w:rsid w:val="005E107A"/>
    <w:rsid w:val="005F0C8D"/>
    <w:rsid w:val="005F27F8"/>
    <w:rsid w:val="006104EA"/>
    <w:rsid w:val="00612A9A"/>
    <w:rsid w:val="00621284"/>
    <w:rsid w:val="00625641"/>
    <w:rsid w:val="006648F4"/>
    <w:rsid w:val="00671481"/>
    <w:rsid w:val="006814A4"/>
    <w:rsid w:val="00684B5E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75F7C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4CC6"/>
    <w:rsid w:val="00AB7F8F"/>
    <w:rsid w:val="00AC0C8F"/>
    <w:rsid w:val="00AC7F00"/>
    <w:rsid w:val="00AD4D13"/>
    <w:rsid w:val="00B04947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A421-98E8-4E04-9298-6D83DD95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2018-06-25T12:21:00Z</dcterms:created>
  <dcterms:modified xsi:type="dcterms:W3CDTF">2018-06-25T12:21:00Z</dcterms:modified>
</cp:coreProperties>
</file>