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3" w:rsidRPr="00705E93" w:rsidRDefault="00705E93" w:rsidP="00705E9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A04473" wp14:editId="586EA5CD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5E93" w:rsidRPr="00705E93" w:rsidRDefault="00705E93" w:rsidP="00705E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5E93" w:rsidRPr="00705E93" w:rsidRDefault="00705E93" w:rsidP="00705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E9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705E93" w:rsidRPr="00705E93" w:rsidRDefault="00705E93" w:rsidP="00705E9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05E9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05E93" w:rsidRPr="00705E93" w:rsidRDefault="00705E93" w:rsidP="0070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E9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705E93" w:rsidRPr="00705E93" w:rsidRDefault="00705E93" w:rsidP="0070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E93" w:rsidRPr="00705E93" w:rsidRDefault="00705E93" w:rsidP="00705E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E93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05E9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05E93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705E93" w:rsidRPr="00705E93" w:rsidRDefault="00705E93" w:rsidP="00705E9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705E93">
        <w:rPr>
          <w:rFonts w:ascii="Times New Roman" w:hAnsi="Times New Roman"/>
          <w:sz w:val="24"/>
          <w:szCs w:val="24"/>
          <w:u w:val="none"/>
        </w:rPr>
        <w:t xml:space="preserve"> Тридцять четвертої (позачергової) сесії</w:t>
      </w:r>
    </w:p>
    <w:p w:rsidR="00705E93" w:rsidRPr="00705E93" w:rsidRDefault="00705E93" w:rsidP="00705E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05E93" w:rsidRPr="00705E93" w:rsidRDefault="00705E93" w:rsidP="00705E9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01 березня 2018 р.                                    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№7-34/2018р</w:t>
      </w:r>
    </w:p>
    <w:p w:rsidR="00705E93" w:rsidRPr="00705E93" w:rsidRDefault="00705E93" w:rsidP="00705E93">
      <w:pPr>
        <w:shd w:val="clear" w:color="auto" w:fill="FFFFFF"/>
        <w:spacing w:line="185" w:lineRule="atLeast"/>
        <w:ind w:right="39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виконання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забезпечення  виконання повноважень управлінням соціального захисту населення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РДА щодо реалізації державної політики у сфері соціального захисту населення на 2017-2018 роки</w:t>
      </w:r>
    </w:p>
    <w:p w:rsidR="00705E93" w:rsidRPr="00705E93" w:rsidRDefault="00705E93" w:rsidP="00705E93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розглянувши лист Управління соціального захисту населення </w:t>
      </w:r>
      <w:proofErr w:type="spellStart"/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РДА від 28.02.2018 р. №662/01-14/2018, міська рада</w:t>
      </w:r>
    </w:p>
    <w:p w:rsidR="00705E93" w:rsidRPr="00705E93" w:rsidRDefault="00705E93" w:rsidP="00705E93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05E93" w:rsidRPr="00705E93" w:rsidRDefault="00705E93" w:rsidP="00705E93">
      <w:pPr>
        <w:tabs>
          <w:tab w:val="left" w:pos="13325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705E93" w:rsidRPr="00705E93" w:rsidRDefault="00705E93" w:rsidP="00705E93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 Затвердити звіт про виконання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Програми забезпечення  виконання повноважень управлінням соціального захисту населення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РДА щодо реалізації державної політики у сфері соціального захисту населення на 2017-2018 роки</w:t>
      </w:r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2017 рік</w:t>
      </w:r>
      <w:r w:rsidRPr="00705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705E93" w:rsidRPr="00705E93" w:rsidRDefault="00705E93" w:rsidP="00705E93">
      <w:pPr>
        <w:shd w:val="clear" w:color="auto" w:fill="FFFFFF"/>
        <w:spacing w:line="185" w:lineRule="atLeast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2. Оприлюднити рішення сесії на сайті </w:t>
      </w:r>
      <w:proofErr w:type="spellStart"/>
      <w:r w:rsidRPr="00705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міської ради.</w:t>
      </w:r>
    </w:p>
    <w:p w:rsidR="00705E93" w:rsidRPr="00705E93" w:rsidRDefault="00705E93" w:rsidP="00705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Сусляк</w:t>
      </w:r>
      <w:proofErr w:type="spellEnd"/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705E93" w:rsidRPr="00705E93" w:rsidRDefault="00705E93" w:rsidP="00705E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05E93" w:rsidRPr="00705E93" w:rsidRDefault="00705E93" w:rsidP="00705E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05E93" w:rsidRPr="00705E93" w:rsidRDefault="00705E93" w:rsidP="00705E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05E93" w:rsidRPr="00705E93" w:rsidRDefault="00705E93" w:rsidP="00705E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                                                                                        В. Заяць</w:t>
      </w:r>
    </w:p>
    <w:p w:rsidR="00705E93" w:rsidRPr="00705E93" w:rsidRDefault="00705E93" w:rsidP="00705E93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705E93" w:rsidRPr="00705E93" w:rsidRDefault="00705E93" w:rsidP="00705E93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705E93" w:rsidRPr="00705E93" w:rsidRDefault="00705E93" w:rsidP="00705E93">
      <w:pPr>
        <w:tabs>
          <w:tab w:val="left" w:pos="9355"/>
        </w:tabs>
        <w:ind w:left="567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четвертої (позачергової )сесії </w:t>
      </w:r>
      <w:r w:rsidRPr="00705E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ІІ скликання від 01.03.2018 р. №7-34/2018р</w:t>
      </w:r>
    </w:p>
    <w:p w:rsidR="00705E93" w:rsidRPr="00705E93" w:rsidRDefault="00705E93" w:rsidP="00705E93">
      <w:pPr>
        <w:tabs>
          <w:tab w:val="left" w:pos="9355"/>
        </w:tabs>
        <w:ind w:left="567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E93" w:rsidRPr="00705E93" w:rsidRDefault="00705E93" w:rsidP="00705E93">
      <w:pPr>
        <w:tabs>
          <w:tab w:val="left" w:pos="9355"/>
        </w:tabs>
        <w:ind w:left="5670"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E93" w:rsidRPr="00705E93" w:rsidRDefault="00705E93" w:rsidP="00705E93">
      <w:pPr>
        <w:tabs>
          <w:tab w:val="left" w:pos="9355"/>
        </w:tabs>
        <w:ind w:left="5670" w:right="-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05E93" w:rsidRPr="00705E93" w:rsidRDefault="00705E93" w:rsidP="00705E93">
      <w:pPr>
        <w:tabs>
          <w:tab w:val="left" w:pos="9355"/>
        </w:tabs>
        <w:ind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Звіт про виконання у 2017 році</w:t>
      </w:r>
    </w:p>
    <w:p w:rsidR="00705E93" w:rsidRPr="00705E93" w:rsidRDefault="00705E93" w:rsidP="00705E93">
      <w:pPr>
        <w:tabs>
          <w:tab w:val="left" w:pos="9355"/>
        </w:tabs>
        <w:ind w:right="-5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«Програми</w:t>
      </w:r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05E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забезпечення виконання повноважень управлінням соціального захисту населення </w:t>
      </w:r>
      <w:proofErr w:type="spellStart"/>
      <w:r w:rsidRPr="00705E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районної державної адміністрації щодо реалізації державної політики у сфері соціального захисту населення на 2017-2018рр.»</w:t>
      </w:r>
    </w:p>
    <w:p w:rsidR="00705E93" w:rsidRPr="00705E93" w:rsidRDefault="00705E93" w:rsidP="00705E9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Протягом 2017 року управлінням соціального захисту населення </w:t>
      </w:r>
      <w:proofErr w:type="spellStart"/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райдержадміністрації забезпечено реалізацію державної політики з питань соціальної підтримки та надання соціальних послуг вразливим верствам населення, зокрема особам похилого віку, з інвалідністю, ветеранам війни та учасникам антитерористичної операції, громадянам, які постраждали внаслідок Чорнобильської катастрофи, сім’ям та особам, які перебувають у складних життєвих обставинах, малозабезпеченим, внутрішньо переміщеним особам, іншим категоріям осіб, які згідно із законодавством України мають право на пільги та отримання житлових субсидій</w:t>
      </w:r>
    </w:p>
    <w:p w:rsidR="00705E93" w:rsidRPr="00705E93" w:rsidRDefault="00705E93" w:rsidP="00705E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>Важливою складовою системи соціального захисту населення є виплата державних соціальних допомог.</w:t>
      </w:r>
      <w:r w:rsidRPr="00705E9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У 2017 році профінансовано з державного бюджету на виплату усіх видів державних соціальних допомог за рахунок субвенції на суму 102,0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млн.гривень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, з них: 62,0млн.гривень по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міській ОТГ. Заборгованість з виплати державних соціальних допомог відсутня.</w:t>
      </w:r>
    </w:p>
    <w:p w:rsidR="00705E93" w:rsidRPr="00705E93" w:rsidRDefault="00705E93" w:rsidP="00705E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Так, у 2017 році державну допомогу сім’ям з дітьми отримували 1625 сімей, які проживають на території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міської ОТГ.</w:t>
      </w:r>
    </w:p>
    <w:p w:rsidR="00705E93" w:rsidRPr="00705E93" w:rsidRDefault="00705E93" w:rsidP="00705E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Призначено державної соціальної допомоги малозабезпеченим сім’ям 540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сім”ям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міській ОТГ, яким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нараховано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відповідної допомоги на суму 17,4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млн.гривень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>. Середній розмір допомоги на сім’ю у 2017 році становить 3536,2гривень.</w:t>
      </w:r>
    </w:p>
    <w:p w:rsidR="00705E93" w:rsidRPr="00705E93" w:rsidRDefault="00705E93" w:rsidP="00705E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У 2017 році державну соціальну допомогу особам з інвалідністю з дитинства та дітям з інвалідністю з дитинства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нараховано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708 отримувачу на суму 14,4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млн.гривень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, особам, які не мають права на пенсію та особам з інвалідністю - 211 отримувачу на суму 3,7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млн.гривень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5E93" w:rsidRPr="00705E93" w:rsidRDefault="00705E93" w:rsidP="00705E93">
      <w:pPr>
        <w:spacing w:after="8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2017 року управлінням соціального захисту населення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 забезпечено проведення роботи щодо реформування системи надання житлових субсидій в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районі.  </w:t>
      </w:r>
    </w:p>
    <w:p w:rsidR="00705E93" w:rsidRPr="00705E93" w:rsidRDefault="00705E93" w:rsidP="00705E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>Станом на 01.</w:t>
      </w:r>
      <w:r w:rsidRPr="00705E93">
        <w:rPr>
          <w:rFonts w:ascii="Times New Roman" w:hAnsi="Times New Roman" w:cs="Times New Roman"/>
          <w:bCs/>
          <w:sz w:val="24"/>
          <w:szCs w:val="24"/>
        </w:rPr>
        <w:t>0</w:t>
      </w:r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>1.2018</w:t>
      </w:r>
      <w:r w:rsidRPr="00705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року безготівковою субсидією на житлово-комунальні послуги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міській ОТГ </w:t>
      </w:r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користуються - 9436 сімей. </w:t>
      </w:r>
    </w:p>
    <w:p w:rsidR="00705E93" w:rsidRPr="00705E93" w:rsidRDefault="00705E93" w:rsidP="00705E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Загальна сума нарахованих субсидій на оплату житлово-комунальних послуг склала 98,9млн.гривень. </w:t>
      </w:r>
    </w:p>
    <w:p w:rsidR="00705E93" w:rsidRPr="00705E93" w:rsidRDefault="00705E93" w:rsidP="00705E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2017 році субсидію на придбання твердого палива та скрапленого газу отримали 1658 домогосподарств громади на суму 5,0 </w:t>
      </w:r>
      <w:proofErr w:type="spellStart"/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>млн.гривень</w:t>
      </w:r>
      <w:proofErr w:type="spellEnd"/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05E93" w:rsidRPr="00705E93" w:rsidRDefault="00705E93" w:rsidP="00705E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Протягом року управлінням винесено та видрукувано 43944 рішень та повідомлень </w:t>
      </w:r>
      <w:proofErr w:type="spellStart"/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>субсидіантам</w:t>
      </w:r>
      <w:proofErr w:type="spellEnd"/>
      <w:r w:rsidRPr="00705E9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щодо проведених перерахунків призначених субсидій в зв’язку з початком опалювального сезону, зміною соціальних стандартів та тарифів. </w:t>
      </w:r>
    </w:p>
    <w:p w:rsidR="00705E93" w:rsidRPr="00705E93" w:rsidRDefault="00705E93" w:rsidP="00705E93">
      <w:pPr>
        <w:tabs>
          <w:tab w:val="left" w:pos="1440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>Протягом 2017</w:t>
      </w:r>
      <w:r w:rsidRPr="00705E93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пільгами при оплаті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–комунальних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послуг користуються 2194 пільговиків,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нараховано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 на оплату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та придбання твердого палива та скрапленого газу </w:t>
      </w:r>
      <w:r w:rsidRPr="00705E9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суму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4420,76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тис.гр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иве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>н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705E93">
        <w:rPr>
          <w:rFonts w:ascii="Times New Roman" w:hAnsi="Times New Roman" w:cs="Times New Roman"/>
          <w:sz w:val="24"/>
          <w:szCs w:val="24"/>
        </w:rPr>
        <w:t>. Станом на 01.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01.</w:t>
      </w:r>
      <w:r w:rsidRPr="00705E93">
        <w:rPr>
          <w:rFonts w:ascii="Times New Roman" w:hAnsi="Times New Roman" w:cs="Times New Roman"/>
          <w:sz w:val="24"/>
          <w:szCs w:val="24"/>
        </w:rPr>
        <w:t>201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05E93">
        <w:rPr>
          <w:rFonts w:ascii="Times New Roman" w:hAnsi="Times New Roman" w:cs="Times New Roman"/>
          <w:sz w:val="24"/>
          <w:szCs w:val="24"/>
        </w:rPr>
        <w:t xml:space="preserve"> року на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E9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5E93">
        <w:rPr>
          <w:rFonts w:ascii="Times New Roman" w:hAnsi="Times New Roman" w:cs="Times New Roman"/>
          <w:sz w:val="24"/>
          <w:szCs w:val="24"/>
        </w:rPr>
        <w:t>ільг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одержано з державного бюджету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субвенцію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на суму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4362,59</w:t>
      </w:r>
      <w:r w:rsidRPr="00705E93">
        <w:rPr>
          <w:rFonts w:ascii="Times New Roman" w:hAnsi="Times New Roman" w:cs="Times New Roman"/>
          <w:sz w:val="24"/>
          <w:szCs w:val="24"/>
        </w:rPr>
        <w:t xml:space="preserve"> тис.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гр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ивень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>.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252 пільговика громади користуються пільгами з послуг зв’язку, за надані пільги відшкодовано 68,3тис.гривень за рахунок коштів міського бюджету. </w:t>
      </w:r>
    </w:p>
    <w:p w:rsidR="00705E93" w:rsidRPr="00705E93" w:rsidRDefault="00705E93" w:rsidP="00705E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Управлінням соціального захисту населення проводиться робота щодо обліку та видачі довідок про взяття на облік внутрішньо переміщених осіб та ведення Єдиної інформаційної бази даних про облік внутрішньо переміщених осіб. </w:t>
      </w:r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Станом на 01.01.2018 року на обліку перебуває 120 осіб, які проживають на території </w:t>
      </w:r>
      <w:proofErr w:type="spellStart"/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ОТГ. Протягом року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здійснено 235 обстежень з метою перевірки фактичного місця проживання внутрішньо переміщених осіб. Рішення щодо скасування довідок про взяття на облік прийнято відносно 13</w:t>
      </w:r>
      <w:r w:rsidRPr="00705E93">
        <w:rPr>
          <w:rFonts w:ascii="Times New Roman" w:hAnsi="Times New Roman" w:cs="Times New Roman"/>
          <w:sz w:val="24"/>
          <w:szCs w:val="24"/>
        </w:rPr>
        <w:t xml:space="preserve">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 переміщених осіб.</w:t>
      </w:r>
    </w:p>
    <w:p w:rsidR="00705E93" w:rsidRPr="00705E93" w:rsidRDefault="00705E93" w:rsidP="00705E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ab/>
        <w:t>Одним із найважливіших напрямків у роботі управління є соціальний захист учасників антитерористичної операції та членів їх сімей, зокрема, в частині професійної реабілітації 6 учасників АТО направлено на професійне навчання за спеціальністю водій автотранспортних засобів категорії «В», проведено навчання на суму 27000 гривень.</w:t>
      </w:r>
    </w:p>
    <w:p w:rsidR="00705E93" w:rsidRPr="00705E93" w:rsidRDefault="00705E93" w:rsidP="00705E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ab/>
        <w:t xml:space="preserve">9 учасників АТО забезпечено санаторно-курортними путівками в санаторії : «Авангард»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м.Немирів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, «Золота Нива», «С.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Лазо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м.Одеса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5E93" w:rsidRPr="00705E93" w:rsidRDefault="00705E93" w:rsidP="00705E93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Протягом 2017 року жителям громади видано 522 направлення на забезпечення протезно-ортопедичними та технічними виробами, 16 осіб з інвалідністю забезпечено кріслами колісними. </w:t>
      </w:r>
    </w:p>
    <w:p w:rsidR="00705E93" w:rsidRPr="00705E93" w:rsidRDefault="00705E93" w:rsidP="00705E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05E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абезпечено 61 заявника путівками на </w:t>
      </w:r>
      <w:proofErr w:type="spellStart"/>
      <w:r w:rsidRPr="00705E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санаторно–</w:t>
      </w:r>
      <w:proofErr w:type="spellEnd"/>
      <w:r w:rsidRPr="00705E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курортне лікування.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05E93" w:rsidRPr="00705E93" w:rsidRDefault="00705E93" w:rsidP="00705E93">
      <w:pPr>
        <w:pStyle w:val="2"/>
        <w:tabs>
          <w:tab w:val="left" w:pos="720"/>
        </w:tabs>
        <w:spacing w:after="0" w:line="240" w:lineRule="auto"/>
        <w:ind w:left="-142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</w:rPr>
        <w:tab/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Протягом 201</w:t>
      </w:r>
      <w:r w:rsidRPr="00705E93">
        <w:rPr>
          <w:rFonts w:ascii="Times New Roman" w:hAnsi="Times New Roman" w:cs="Times New Roman"/>
          <w:sz w:val="24"/>
          <w:szCs w:val="24"/>
        </w:rPr>
        <w:t>7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року державну підтримку у вигляді державних соціальних допомог, компенсацій, пільг та субсидій отримали </w:t>
      </w:r>
      <w:r w:rsidRPr="00705E93">
        <w:rPr>
          <w:rFonts w:ascii="Times New Roman" w:hAnsi="Times New Roman" w:cs="Times New Roman"/>
          <w:sz w:val="24"/>
          <w:szCs w:val="24"/>
        </w:rPr>
        <w:t xml:space="preserve">19406 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жителів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міської об’єднаної територіальної громади, що становить 6</w:t>
      </w:r>
      <w:r w:rsidRPr="00705E93">
        <w:rPr>
          <w:rFonts w:ascii="Times New Roman" w:hAnsi="Times New Roman" w:cs="Times New Roman"/>
          <w:sz w:val="24"/>
          <w:szCs w:val="24"/>
        </w:rPr>
        <w:t>0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,8 відсотків від загальної чисельності пільгової категорії населення району.</w:t>
      </w:r>
    </w:p>
    <w:p w:rsidR="00705E93" w:rsidRPr="00705E93" w:rsidRDefault="00705E93" w:rsidP="00705E9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t>Управлінням соціального захисту населення постійно проводиться інформаційно–роз</w:t>
      </w:r>
      <w:r w:rsidRPr="00705E9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яснювальна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робота з питань соціального захисту населення на сторінках районної газети «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 вісник» - 10 </w:t>
      </w:r>
      <w:proofErr w:type="spellStart"/>
      <w:r w:rsidRPr="00705E93">
        <w:rPr>
          <w:rFonts w:ascii="Times New Roman" w:hAnsi="Times New Roman" w:cs="Times New Roman"/>
          <w:sz w:val="24"/>
          <w:szCs w:val="24"/>
          <w:lang w:val="uk-UA"/>
        </w:rPr>
        <w:t>статтей</w:t>
      </w:r>
      <w:proofErr w:type="spellEnd"/>
      <w:r w:rsidRPr="00705E93">
        <w:rPr>
          <w:rFonts w:ascii="Times New Roman" w:hAnsi="Times New Roman" w:cs="Times New Roman"/>
          <w:sz w:val="24"/>
          <w:szCs w:val="24"/>
          <w:lang w:val="uk-UA"/>
        </w:rPr>
        <w:t xml:space="preserve">, в телеефірах місцевого телебачення </w:t>
      </w:r>
      <w:r w:rsidRPr="00705E93">
        <w:rPr>
          <w:rFonts w:ascii="Times New Roman" w:hAnsi="Times New Roman" w:cs="Times New Roman"/>
          <w:sz w:val="24"/>
          <w:szCs w:val="24"/>
          <w:lang w:val="en-US"/>
        </w:rPr>
        <w:t>FNB</w:t>
      </w:r>
      <w:r w:rsidRPr="00705E93">
        <w:rPr>
          <w:rFonts w:ascii="Times New Roman" w:hAnsi="Times New Roman" w:cs="Times New Roman"/>
          <w:sz w:val="24"/>
          <w:szCs w:val="24"/>
        </w:rPr>
        <w:t xml:space="preserve"> -</w:t>
      </w:r>
      <w:r w:rsidRPr="00705E93">
        <w:rPr>
          <w:rFonts w:ascii="Times New Roman" w:hAnsi="Times New Roman" w:cs="Times New Roman"/>
          <w:sz w:val="24"/>
          <w:szCs w:val="24"/>
          <w:lang w:val="uk-UA"/>
        </w:rPr>
        <w:t>15 трансляцій, інформаційних стендах та через старост населених пунктів громади.</w:t>
      </w:r>
    </w:p>
    <w:p w:rsidR="00705E93" w:rsidRPr="00705E93" w:rsidRDefault="00705E93" w:rsidP="00705E9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5E9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 реалізацію Програми забезпечення виконання повноважень управлінням соціального захисту населення </w:t>
      </w:r>
      <w:proofErr w:type="spellStart"/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Дунаєвецької</w:t>
      </w:r>
      <w:proofErr w:type="spellEnd"/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державної адміністрації щодо реалізації державної політики у сфері соціального захисту населення на 2017-2018рр. з міського бюджету виділено </w:t>
      </w:r>
      <w:r w:rsidRPr="00705E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40000 гривень</w:t>
      </w:r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705E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05E93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 були використані на зміцнення матеріально-технічної бази управління у 2017 році, а саме на придбання предметів, матеріалів та оплати послуг.</w:t>
      </w:r>
    </w:p>
    <w:p w:rsidR="00705E93" w:rsidRPr="00705E93" w:rsidRDefault="00705E93" w:rsidP="00705E9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E93" w:rsidRPr="00705E93" w:rsidRDefault="00705E93" w:rsidP="00705E93">
      <w:pPr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proofErr w:type="spellStart"/>
      <w:r w:rsidRPr="00705E93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05E93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           </w:t>
      </w:r>
      <w:proofErr w:type="spellStart"/>
      <w:r w:rsidRPr="00705E93">
        <w:rPr>
          <w:rFonts w:ascii="Times New Roman" w:hAnsi="Times New Roman" w:cs="Times New Roman"/>
          <w:sz w:val="24"/>
          <w:szCs w:val="24"/>
        </w:rPr>
        <w:t>М.Островський</w:t>
      </w:r>
      <w:proofErr w:type="spellEnd"/>
    </w:p>
    <w:p w:rsidR="00EE53F7" w:rsidRPr="00705E93" w:rsidRDefault="00EE53F7">
      <w:pPr>
        <w:rPr>
          <w:rFonts w:ascii="Times New Roman" w:hAnsi="Times New Roman" w:cs="Times New Roman"/>
          <w:sz w:val="24"/>
          <w:szCs w:val="24"/>
        </w:rPr>
      </w:pPr>
    </w:p>
    <w:sectPr w:rsidR="00EE53F7" w:rsidRPr="0070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0C"/>
    <w:rsid w:val="00705E93"/>
    <w:rsid w:val="00EB140C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93"/>
  </w:style>
  <w:style w:type="paragraph" w:styleId="3">
    <w:name w:val="heading 3"/>
    <w:basedOn w:val="a"/>
    <w:next w:val="a"/>
    <w:link w:val="30"/>
    <w:qFormat/>
    <w:rsid w:val="00705E9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E9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05E9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705E9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705E93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E93"/>
    <w:rPr>
      <w:rFonts w:ascii="Calibri" w:eastAsia="Times New Roman" w:hAnsi="Calibri" w:cs="Calibri"/>
      <w:lang w:eastAsia="ru-RU"/>
    </w:rPr>
  </w:style>
  <w:style w:type="paragraph" w:customStyle="1" w:styleId="21">
    <w:name w:val=" Знак Знак Знак Знак Знак Знак2"/>
    <w:basedOn w:val="a"/>
    <w:rsid w:val="00705E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93"/>
  </w:style>
  <w:style w:type="paragraph" w:styleId="3">
    <w:name w:val="heading 3"/>
    <w:basedOn w:val="a"/>
    <w:next w:val="a"/>
    <w:link w:val="30"/>
    <w:qFormat/>
    <w:rsid w:val="00705E9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E9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05E9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705E9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705E93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E93"/>
    <w:rPr>
      <w:rFonts w:ascii="Calibri" w:eastAsia="Times New Roman" w:hAnsi="Calibri" w:cs="Calibri"/>
      <w:lang w:eastAsia="ru-RU"/>
    </w:rPr>
  </w:style>
  <w:style w:type="paragraph" w:customStyle="1" w:styleId="21">
    <w:name w:val=" Знак Знак Знак Знак Знак Знак2"/>
    <w:basedOn w:val="a"/>
    <w:rsid w:val="00705E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2018-07-04T05:34:00Z</dcterms:created>
  <dcterms:modified xsi:type="dcterms:W3CDTF">2018-07-04T05:35:00Z</dcterms:modified>
</cp:coreProperties>
</file>