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C19B" w14:textId="77777777" w:rsidR="001E50AB" w:rsidRPr="001E50AB" w:rsidRDefault="001E50AB" w:rsidP="001E50A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C471B" w14:textId="77777777" w:rsidR="001E50AB" w:rsidRPr="001E50AB" w:rsidRDefault="001E50AB" w:rsidP="001E50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64108A95" w14:textId="77777777" w:rsidR="001E50AB" w:rsidRPr="001E50AB" w:rsidRDefault="001E50AB" w:rsidP="001E50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14:paraId="69A163AC" w14:textId="5FF3F541" w:rsidR="001E50AB" w:rsidRPr="001E50AB" w:rsidRDefault="001E50AB" w:rsidP="001E50AB">
      <w:pPr>
        <w:spacing w:after="0" w:line="240" w:lineRule="auto"/>
        <w:ind w:left="5670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 2024 р. № 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14:paraId="6F79ACC0" w14:textId="77777777" w:rsidR="001E50AB" w:rsidRPr="001E50AB" w:rsidRDefault="001E50AB" w:rsidP="001E50A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955374" w14:textId="5EECAA61" w:rsidR="005B5851" w:rsidRPr="005B5851" w:rsidRDefault="005B5851" w:rsidP="00862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F495B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F03437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0FF993" w14:textId="77777777" w:rsidR="005B5851" w:rsidRDefault="005B5851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AABA55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133827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789505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EAABA9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F958C9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B8E60A" w14:textId="77777777" w:rsidR="005B5851" w:rsidRPr="005A43EB" w:rsidRDefault="005B5851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A43EB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ПРОГРАМА</w:t>
      </w:r>
    </w:p>
    <w:p w14:paraId="675DD09E" w14:textId="52CD2926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з охорони та збереження</w:t>
      </w:r>
    </w:p>
    <w:p w14:paraId="15192614" w14:textId="13F6EF1F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об’єктів культурної спадщини</w:t>
      </w:r>
    </w:p>
    <w:p w14:paraId="00D6773B" w14:textId="29FD571B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Дунаєвецької територіальної громади</w:t>
      </w:r>
    </w:p>
    <w:p w14:paraId="3EA8BB1F" w14:textId="77777777" w:rsidR="005B5851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на 2024</w:t>
      </w:r>
      <w:r w:rsidR="00532531" w:rsidRPr="005A43EB">
        <w:rPr>
          <w:rFonts w:ascii="Times New Roman" w:hAnsi="Times New Roman" w:cs="Times New Roman"/>
          <w:sz w:val="40"/>
          <w:szCs w:val="40"/>
          <w:lang w:val="uk-UA"/>
        </w:rPr>
        <w:t>-2028</w:t>
      </w:r>
      <w:r w:rsidRPr="005A43EB">
        <w:rPr>
          <w:rFonts w:ascii="Times New Roman" w:hAnsi="Times New Roman" w:cs="Times New Roman"/>
          <w:sz w:val="40"/>
          <w:szCs w:val="40"/>
          <w:lang w:val="uk-UA"/>
        </w:rPr>
        <w:t xml:space="preserve"> роки</w:t>
      </w:r>
    </w:p>
    <w:p w14:paraId="6A1F5FF0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B07106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669635" w14:textId="77777777" w:rsidR="005B5851" w:rsidRDefault="005B5851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FACECF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F960D8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245E31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E3AC39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AE8CDD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16ABA5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475002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8EE1D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476A2E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0F0245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AE7298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B4885E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3BF711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225AE6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1F497E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BC3555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FE604F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6E08D2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C46903" w14:textId="77777777" w:rsidR="005A43EB" w:rsidRPr="005B5851" w:rsidRDefault="005A43EB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9D4D37" w14:textId="7ACAB4EC" w:rsidR="005B5851" w:rsidRPr="00BC7336" w:rsidRDefault="00BC7336" w:rsidP="0086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Дунаївці 202</w:t>
      </w:r>
      <w:r w:rsidR="005F4E9B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5FB752C" w14:textId="2D1495D5" w:rsidR="001E50AB" w:rsidRDefault="001E50A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5D0FA2EB" w14:textId="4A02C368" w:rsidR="00DC357E" w:rsidRPr="00F83665" w:rsidRDefault="00F83665" w:rsidP="00F836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C357E" w:rsidRPr="00F83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14:paraId="17F1484B" w14:textId="77777777" w:rsidR="00DC357E" w:rsidRPr="007D62D5" w:rsidRDefault="00DC357E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70"/>
        <w:gridCol w:w="5395"/>
      </w:tblGrid>
      <w:tr w:rsidR="00DC357E" w:rsidRPr="007D62D5" w14:paraId="325A5DFF" w14:textId="77777777" w:rsidTr="00BC7336">
        <w:trPr>
          <w:trHeight w:val="632"/>
        </w:trPr>
        <w:tc>
          <w:tcPr>
            <w:tcW w:w="636" w:type="dxa"/>
            <w:shd w:val="clear" w:color="auto" w:fill="auto"/>
            <w:vAlign w:val="center"/>
          </w:tcPr>
          <w:p w14:paraId="1E6F1846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70303A8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9B00FC9" w14:textId="1D5AE4A6" w:rsidR="000B128B" w:rsidRPr="007D62D5" w:rsidRDefault="00A04BB1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Дунаєвецької міської ради «Історико-краєзнавчий музей»</w:t>
            </w:r>
          </w:p>
        </w:tc>
      </w:tr>
      <w:tr w:rsidR="00DC357E" w:rsidRPr="007D62D5" w14:paraId="5CD03E0B" w14:textId="77777777" w:rsidTr="00BC7336">
        <w:trPr>
          <w:trHeight w:val="836"/>
        </w:trPr>
        <w:tc>
          <w:tcPr>
            <w:tcW w:w="636" w:type="dxa"/>
            <w:shd w:val="clear" w:color="auto" w:fill="auto"/>
            <w:vAlign w:val="center"/>
          </w:tcPr>
          <w:p w14:paraId="4FD4E085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4B622D6" w14:textId="6E878EAA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2287399" w14:textId="716C1CBE" w:rsidR="005A43EB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1526A9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  <w:p w14:paraId="4A634163" w14:textId="4F123550" w:rsidR="00DC357E" w:rsidRPr="007D62D5" w:rsidRDefault="00A04BB1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Дунаєвецької міської ради «Історико-краєзнавчий музей»</w:t>
            </w:r>
          </w:p>
        </w:tc>
      </w:tr>
      <w:tr w:rsidR="007D62D5" w:rsidRPr="006A5CEB" w14:paraId="6C442942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3BE905FC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5977427" w14:textId="604AFD93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E4FF3AE" w14:textId="43026E27" w:rsidR="007D62D5" w:rsidRPr="007D62D5" w:rsidRDefault="007D62D5" w:rsidP="005A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Дунаєвецької міської ради,</w:t>
            </w:r>
            <w:r w:rsidR="00A04BB1" w:rsidRPr="00A04BB1">
              <w:rPr>
                <w:lang w:val="uk-UA"/>
              </w:rPr>
              <w:t xml:space="preserve"> </w:t>
            </w:r>
            <w:r w:rsidR="00A04BB1">
              <w:rPr>
                <w:lang w:val="uk-UA"/>
              </w:rPr>
              <w:t>к</w:t>
            </w:r>
            <w:r w:rsidR="00A04BB1" w:rsidRP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 Дунаєвецької міської ради «Історико-краєзнавчий музей»</w:t>
            </w:r>
          </w:p>
        </w:tc>
      </w:tr>
      <w:tr w:rsidR="007D62D5" w:rsidRPr="007D62D5" w14:paraId="3B13B65C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0DEFBB05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0E673FA" w14:textId="2F9AB07F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611D4602" w14:textId="5AC4216A" w:rsidR="007D62D5" w:rsidRPr="007D62D5" w:rsidRDefault="00A04BB1" w:rsidP="005A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  <w:r w:rsidR="007D62D5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релігійні громади, громадські організації</w:t>
            </w:r>
          </w:p>
        </w:tc>
      </w:tr>
      <w:tr w:rsidR="007D62D5" w:rsidRPr="007D62D5" w14:paraId="5C125B7E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7E47B605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01ECC6A" w14:textId="5F914FEA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5894B5E1" w14:textId="7CE941D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</w:tr>
      <w:tr w:rsidR="007D62D5" w:rsidRPr="007D62D5" w14:paraId="3BC76270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474CDA0C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A55E010" w14:textId="20CDA1C0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 фінансування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залучаються до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7B81C09E" w14:textId="1B4B8F7B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ісцевий бюджет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кошти з інших джерел не заборонених законом</w:t>
            </w:r>
          </w:p>
        </w:tc>
      </w:tr>
      <w:tr w:rsidR="007D62D5" w:rsidRPr="007D62D5" w14:paraId="467EC597" w14:textId="77777777" w:rsidTr="00BC7336">
        <w:tc>
          <w:tcPr>
            <w:tcW w:w="636" w:type="dxa"/>
            <w:shd w:val="clear" w:color="auto" w:fill="auto"/>
            <w:vAlign w:val="center"/>
          </w:tcPr>
          <w:p w14:paraId="6B183209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C2689A5" w14:textId="77777777" w:rsidR="00BC7336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14:paraId="1A446AD3" w14:textId="5D7B4C44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у тому числі: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DC2D554" w14:textId="409B8A5F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межах асигнувань, передбачених у 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міському бюджеті</w:t>
            </w:r>
          </w:p>
        </w:tc>
      </w:tr>
      <w:tr w:rsidR="007D62D5" w:rsidRPr="007D62D5" w14:paraId="0454C210" w14:textId="77777777" w:rsidTr="00BC7336">
        <w:tc>
          <w:tcPr>
            <w:tcW w:w="636" w:type="dxa"/>
            <w:shd w:val="clear" w:color="auto" w:fill="auto"/>
            <w:vAlign w:val="center"/>
          </w:tcPr>
          <w:p w14:paraId="086F160A" w14:textId="7CD3C35B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8AD2B7E" w14:textId="37C48A12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66A3A8C" w14:textId="278F880E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-202</w:t>
            </w:r>
            <w:r w:rsidR="000B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р.р – 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5E1" w:rsidRPr="006A5CE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proofErr w:type="spellStart"/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C9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.грн.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</w:t>
            </w:r>
            <w:proofErr w:type="spellEnd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затвердженні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на відповідний період.</w:t>
            </w:r>
          </w:p>
        </w:tc>
      </w:tr>
      <w:tr w:rsidR="007D62D5" w:rsidRPr="007D62D5" w14:paraId="77F0B3EF" w14:textId="77777777" w:rsidTr="00BC7336">
        <w:tc>
          <w:tcPr>
            <w:tcW w:w="636" w:type="dxa"/>
            <w:shd w:val="clear" w:color="auto" w:fill="auto"/>
            <w:vAlign w:val="center"/>
          </w:tcPr>
          <w:p w14:paraId="42A591F1" w14:textId="24817B24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6E49AC" w14:textId="77777777" w:rsidR="000B128B" w:rsidRDefault="000B128B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D561F1" w14:textId="2124A71C" w:rsidR="000B128B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2EB52F9F" w14:textId="549C0AF5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36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визначаються інвесторами</w:t>
            </w:r>
          </w:p>
        </w:tc>
      </w:tr>
    </w:tbl>
    <w:p w14:paraId="4AF0C10A" w14:textId="77777777" w:rsidR="00DC357E" w:rsidRPr="007D62D5" w:rsidRDefault="00DC357E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BF629C" w14:textId="381D40C4" w:rsidR="00892B62" w:rsidRPr="00BC7336" w:rsidRDefault="00BC7336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7336">
        <w:rPr>
          <w:rFonts w:ascii="Times New Roman" w:hAnsi="Times New Roman" w:cs="Times New Roman"/>
          <w:b/>
          <w:bCs/>
          <w:sz w:val="24"/>
          <w:szCs w:val="24"/>
          <w:lang w:val="uk-UA"/>
        </w:rPr>
        <w:t>2.Обгрунтування необхідності прийняття Програми</w:t>
      </w:r>
    </w:p>
    <w:p w14:paraId="0136BC8A" w14:textId="15DF6A2A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Культурна спадщ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ина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ької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громади є невід’ємною частиною культурного надбання України, а відтак світового культурного надбання. Питання дотримання </w:t>
      </w:r>
      <w:r w:rsidR="00BC12CA" w:rsidRPr="007D62D5">
        <w:rPr>
          <w:rFonts w:ascii="Times New Roman" w:hAnsi="Times New Roman" w:cs="Times New Roman"/>
          <w:sz w:val="24"/>
          <w:szCs w:val="24"/>
          <w:lang w:val="uk-UA"/>
        </w:rPr>
        <w:t>пам’ятко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12CA" w:rsidRPr="007D62D5">
        <w:rPr>
          <w:rFonts w:ascii="Times New Roman" w:hAnsi="Times New Roman" w:cs="Times New Roman"/>
          <w:sz w:val="24"/>
          <w:szCs w:val="24"/>
          <w:lang w:val="uk-UA"/>
        </w:rPr>
        <w:t>охоронного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особливо актуальне. </w:t>
      </w:r>
    </w:p>
    <w:p w14:paraId="2BEBA0A6" w14:textId="2B6B9560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На обліку та 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під охороною держави у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на території Дунаєвецької територіальної 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нараховується 46 пам’яток, з них:</w:t>
      </w:r>
    </w:p>
    <w:p w14:paraId="097EC1B9" w14:textId="77777777" w:rsidR="00892B62" w:rsidRPr="007D62D5" w:rsidRDefault="002F7590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пам’яток археології – 4</w:t>
      </w:r>
      <w:r w:rsidR="00892B62"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DA84C6" w14:textId="77777777" w:rsidR="00892B62" w:rsidRPr="007D62D5" w:rsidRDefault="002F7590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пам’яток історії – 54</w:t>
      </w:r>
      <w:r w:rsidR="00892B62"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2488B9" w14:textId="77777777" w:rsidR="00115DF6" w:rsidRPr="007D62D5" w:rsidRDefault="00115DF6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62D5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7D62D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яток мистецтва-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149DC27A" w14:textId="77777777" w:rsidR="00892B62" w:rsidRPr="007D62D5" w:rsidRDefault="00892B62" w:rsidP="00862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Крі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м того, на обліку знаходиться 50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щойно виявлених об’єктів кул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ьтурної спадщини, в тому числі 29 -  археології, 4 – історії, 16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– об’єкти архітектури і 1- щойно виявлена пам’ятка мистецтва.</w:t>
      </w:r>
    </w:p>
    <w:p w14:paraId="033A8EAE" w14:textId="77777777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Актуальною залишається проблема збереження пам’яток культурної спадщини та попередження відносно їх актів вандалізму. </w:t>
      </w:r>
    </w:p>
    <w:p w14:paraId="78804836" w14:textId="2C126250" w:rsidR="00892B62" w:rsidRPr="007D62D5" w:rsidRDefault="00892B62" w:rsidP="0086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На сьогодні на більшість пам’яток відсутня документа</w:t>
      </w:r>
      <w:r w:rsidR="00532531" w:rsidRPr="007D62D5">
        <w:rPr>
          <w:rFonts w:ascii="Times New Roman" w:hAnsi="Times New Roman" w:cs="Times New Roman"/>
          <w:sz w:val="24"/>
          <w:szCs w:val="24"/>
          <w:lang w:val="uk-UA"/>
        </w:rPr>
        <w:t>ція, що ускладнює їх реєстрацію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. Наразі майже </w:t>
      </w:r>
      <w:r w:rsidR="00A206AA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щойно</w:t>
      </w:r>
      <w:r w:rsidR="00D3632D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виявлен</w:t>
      </w:r>
      <w:r w:rsidR="00A206AA" w:rsidRPr="007D62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D3632D" w:rsidRPr="007D62D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єкти архітектури 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та археології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потребують розроблення облікової документації для подальшої державної реєстрації.</w:t>
      </w:r>
    </w:p>
    <w:p w14:paraId="6C5F28F3" w14:textId="2A9867EB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Власники і користувачі пам’яток культурної спадщини, жителі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, суб’єкти господарювання недостатньо інформовані про вимоги чинного законодавства, державні стандарти, норми і правила у сфері охорони культурної спадщини, про наукове, естетичне і патріотичне значення пам’яток. Розв’язання проблем охорони культурної спадщини у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громаді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має ґрунтуватись на системному програмному підході.</w:t>
      </w:r>
    </w:p>
    <w:p w14:paraId="19B2D376" w14:textId="77B8C1D4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зайвим буде констатувати той факт, що відповідно до Закону України «Про охорону культурної спадщини», де визначаються основні положення національної політики в цій сфері, насправді збереження культурної спадщини знаходиться в ризику постійного руйнування.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Особливо в період повномасштабної війни на перший план виходить збереження </w:t>
      </w:r>
      <w:proofErr w:type="spellStart"/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4301F0" w:rsidRPr="007D62D5">
        <w:rPr>
          <w:rFonts w:ascii="Times New Roman" w:hAnsi="Times New Roman" w:cs="Times New Roman"/>
          <w:sz w:val="24"/>
          <w:szCs w:val="24"/>
        </w:rPr>
        <w:t>’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спадщини,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>оскільки вони зазнають руйнувань в наслідок бойових дій.</w:t>
      </w:r>
    </w:p>
    <w:p w14:paraId="7C671FF8" w14:textId="65C50C9E" w:rsidR="00042E78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Однак розв’язання вказаних проблем можливе за умови прийняття  цільової програми, достатньому фінансуванні й активній співпраці органів місцевого самоврядування з членами територіальної громади </w:t>
      </w:r>
      <w:proofErr w:type="spellStart"/>
      <w:r w:rsidRPr="007D62D5">
        <w:rPr>
          <w:rFonts w:ascii="Times New Roman" w:hAnsi="Times New Roman" w:cs="Times New Roman"/>
          <w:sz w:val="24"/>
          <w:szCs w:val="24"/>
          <w:lang w:val="uk-UA"/>
        </w:rPr>
        <w:t>надасть</w:t>
      </w:r>
      <w:proofErr w:type="spellEnd"/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змогу здійснити справді плідні, активні й помітні усій громаді заходи практичного спрямування щодо охорони й збереження пам’яток та об’єктів культурної спадщини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, запровадження соціальних програм збереження, обліку й популяризації культурної спадщини із залученням широких верств населення: профільних громадських організацій, меценатів, краєзнавців, реставраторів, волонтерів тощо.</w:t>
      </w:r>
    </w:p>
    <w:p w14:paraId="5299FA6A" w14:textId="1E8E9024" w:rsidR="00C25057" w:rsidRPr="007D62D5" w:rsidRDefault="00C25057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Цільова програма з охорони та збереження об’єкті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в  культурної спадщини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иторіальної громади на 202</w:t>
      </w:r>
      <w:r w:rsidR="00A606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-2028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роки (далі – Програма) розроблена відповідно до Законів України «Про місцеве самоврядування в Україні», «Про культуру», «Про охорону культурної спадщини», «Про охорону археологічної спадщини», інших нормативних актів, спрямована на покращення та вдосконалення організаційних та матеріально-технічних засад сфери охорони культурної спа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дщини у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ькій громаді. </w:t>
      </w:r>
    </w:p>
    <w:p w14:paraId="7828A353" w14:textId="77777777" w:rsidR="004E129C" w:rsidRPr="007D62D5" w:rsidRDefault="004E129C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Стаття 54 Конституції України передбачає, що держава забезпечує збереження і охорону культурної спадщини. Відповідно, органи державної влади та місцевого самоврядування створюють належні умови щодо збереження  і охорони культурної спадщини на місцях.</w:t>
      </w:r>
    </w:p>
    <w:p w14:paraId="4A0E99CB" w14:textId="7C1CEB2B" w:rsidR="00042E78" w:rsidRPr="007D62D5" w:rsidRDefault="00C25057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спрямована на втілення політики держави у сфері </w:t>
      </w:r>
      <w:proofErr w:type="spellStart"/>
      <w:r w:rsidRPr="007D62D5">
        <w:rPr>
          <w:rFonts w:ascii="Times New Roman" w:hAnsi="Times New Roman" w:cs="Times New Roman"/>
          <w:sz w:val="24"/>
          <w:szCs w:val="24"/>
          <w:lang w:val="uk-UA"/>
        </w:rPr>
        <w:t>пам’яткоохоронної</w:t>
      </w:r>
      <w:proofErr w:type="spellEnd"/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роботи, залучення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приватної ініціативи до розвитку культурної спадщини, раціональне використання пам’яток та об’єктів культурної спадщини, попередження актів вандалізму, створення умов для покращення туристичної привабливості 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через його історико-культурну спадщину, залучення громадськості до процесів управління й контролю в галузі охорони культурної спадщини.</w:t>
      </w:r>
    </w:p>
    <w:p w14:paraId="2D2ED74A" w14:textId="77777777" w:rsidR="00042E78" w:rsidRPr="007D62D5" w:rsidRDefault="00042E78" w:rsidP="0086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603DA" w14:textId="0C476E1C" w:rsidR="00C25057" w:rsidRPr="00BC12CA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C25057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й основні завдання Програми</w:t>
      </w:r>
    </w:p>
    <w:p w14:paraId="337BEF4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Основна мета Програми – реалізація державної політики у сфері охорони культурної спадщини; забезпечення належного рівня охорони, розвитку й збереження історико-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культурного середовища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ької громади шляхом раціонального використання культурної спадщини; здійснення дієвого контролю за дотриманням вимог чинного законодавства України у сфері охорони нерухомих об’єктів культурної спадщини. </w:t>
      </w:r>
    </w:p>
    <w:p w14:paraId="56B2162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14:paraId="31BF515F" w14:textId="77777777" w:rsidR="005A43EB" w:rsidRDefault="00604CB2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та виготовлення науково-облікової документації на щойно виявлені об’єкти культурної спадщини;</w:t>
      </w:r>
    </w:p>
    <w:p w14:paraId="0384B4F7" w14:textId="77777777" w:rsidR="005A43EB" w:rsidRDefault="00604CB2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укладання охоронних договорів на пам’ятки та об’єкти культурної спадщини громади з користувачами (власниками) і балансоутримувачами;</w:t>
      </w:r>
    </w:p>
    <w:p w14:paraId="05301CC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робіт з благоустрою та ремонту пам’яток, об’єктів культурної спадщини; </w:t>
      </w:r>
    </w:p>
    <w:p w14:paraId="64875FCC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створення умов для поліпшення т</w:t>
      </w:r>
      <w:r w:rsidR="00604CB2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уристичної привабливості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</w:p>
    <w:p w14:paraId="15A37F50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сприяння залученню інвестицій у діяльність щодо збереження, реставрації та використання пам’яток та об’єктів культурної спадщини; </w:t>
      </w:r>
    </w:p>
    <w:p w14:paraId="3981131A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повноти й доступності інформації про пам’ятки та об’єкти культурної спадщини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46F12B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залучення громадськості до процесів управління й контролю в галузі охорони культурної спадщини;</w:t>
      </w:r>
    </w:p>
    <w:p w14:paraId="6B881ED4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забезпечення безперервного моніторингу стану збереження пам’яток та об’єктів культурної спадщини;</w:t>
      </w:r>
    </w:p>
    <w:p w14:paraId="539F490D" w14:textId="4DC7229F" w:rsidR="00042E78" w:rsidRPr="007D62D5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системи заходів з інформування населення щодо важливості збереження об’єктів культурної спадщини в цілому, і донесення конкретної інформації до користувачів (власників) і балансоутримувачів пам’яток та об’єктів культурної спадщини.</w:t>
      </w:r>
    </w:p>
    <w:p w14:paraId="72DBDEC4" w14:textId="77777777" w:rsidR="001E50AB" w:rsidRDefault="001E50AB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2A2E33" w14:textId="5E7969C7" w:rsidR="00193F95" w:rsidRPr="00BC12CA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</w:t>
      </w:r>
      <w:r w:rsidR="00193F95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Фінансове забезпечення Програми</w:t>
      </w:r>
    </w:p>
    <w:p w14:paraId="3D68EAEA" w14:textId="77777777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заходів, визначених Програмою, здійснюватиметься в межах видатків, передбачених у міському бюджеті на відповідний бюджетний рік, і за рахунок інших джерел фінансування, не заборонених чинним законодавством України.</w:t>
      </w:r>
    </w:p>
    <w:p w14:paraId="7D08F5E9" w14:textId="77777777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Форми та методи розв’язання проблем, зазначених у Програмі, реалізовуватимуться відповідно до законодавчих і нормативних актів, що визначають правові, організаційні й фінансові засади охорони та збереження пам’яток культурної спадщини.</w:t>
      </w:r>
    </w:p>
    <w:p w14:paraId="5BCEE2DB" w14:textId="2B7D955E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</w:t>
      </w:r>
      <w:proofErr w:type="spellStart"/>
      <w:r w:rsidRPr="007D62D5">
        <w:rPr>
          <w:rFonts w:ascii="Times New Roman" w:hAnsi="Times New Roman" w:cs="Times New Roman"/>
          <w:sz w:val="24"/>
          <w:szCs w:val="24"/>
          <w:lang w:val="uk-UA"/>
        </w:rPr>
        <w:t>надасть</w:t>
      </w:r>
      <w:proofErr w:type="spellEnd"/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змогу розвивати й зберігати історик</w:t>
      </w:r>
      <w:r w:rsidR="001D7B85" w:rsidRPr="007D62D5">
        <w:rPr>
          <w:rFonts w:ascii="Times New Roman" w:hAnsi="Times New Roman" w:cs="Times New Roman"/>
          <w:sz w:val="24"/>
          <w:szCs w:val="24"/>
          <w:lang w:val="uk-UA"/>
        </w:rPr>
        <w:t>о-культурне середовище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територіальної громади з активним залученням широких верств населення для моніторингу та раціонального використання нерухомих об’єктів культурної спадщини, а також інших коштів не заборонених законодавством України для забезпечення реалізації проектів.</w:t>
      </w:r>
    </w:p>
    <w:p w14:paraId="52FDA546" w14:textId="676AB8AB" w:rsidR="00042E78" w:rsidRPr="00BE4464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C25057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Заходи 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реалізації </w:t>
      </w:r>
      <w:r w:rsidR="00BE4464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C25057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рограми </w:t>
      </w:r>
    </w:p>
    <w:tbl>
      <w:tblPr>
        <w:tblStyle w:val="a8"/>
        <w:tblpPr w:leftFromText="180" w:rightFromText="180" w:vertAnchor="text" w:horzAnchor="margin" w:tblpY="55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843"/>
        <w:gridCol w:w="2268"/>
        <w:gridCol w:w="1241"/>
      </w:tblGrid>
      <w:tr w:rsidR="007B79BB" w:rsidRPr="006A5CEB" w14:paraId="6A73C159" w14:textId="77777777" w:rsidTr="00604CB2">
        <w:tc>
          <w:tcPr>
            <w:tcW w:w="534" w:type="dxa"/>
          </w:tcPr>
          <w:p w14:paraId="67BA5DEC" w14:textId="77777777" w:rsidR="00C25057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9" w:type="dxa"/>
          </w:tcPr>
          <w:p w14:paraId="73B20B5C" w14:textId="7F8A0F36" w:rsidR="00C25057" w:rsidRPr="007D62D5" w:rsidRDefault="00BE4464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B79BB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Програми</w:t>
            </w:r>
          </w:p>
        </w:tc>
        <w:tc>
          <w:tcPr>
            <w:tcW w:w="1276" w:type="dxa"/>
          </w:tcPr>
          <w:p w14:paraId="106AC674" w14:textId="6E7683B3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  <w:tc>
          <w:tcPr>
            <w:tcW w:w="1843" w:type="dxa"/>
          </w:tcPr>
          <w:p w14:paraId="6B4C17B2" w14:textId="77777777" w:rsidR="007B79BB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</w:t>
            </w:r>
            <w:proofErr w:type="spellEnd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6135F369" w14:textId="53A7583F" w:rsidR="007B79BB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</w:p>
          <w:p w14:paraId="6DC7E4C6" w14:textId="771575D8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вці</w:t>
            </w:r>
          </w:p>
        </w:tc>
        <w:tc>
          <w:tcPr>
            <w:tcW w:w="2268" w:type="dxa"/>
          </w:tcPr>
          <w:p w14:paraId="28A073C5" w14:textId="552AD53C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</w:t>
            </w:r>
          </w:p>
        </w:tc>
        <w:tc>
          <w:tcPr>
            <w:tcW w:w="1241" w:type="dxa"/>
          </w:tcPr>
          <w:p w14:paraId="2E861F83" w14:textId="77777777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обсяги фінансування (вартість) </w:t>
            </w:r>
            <w:proofErr w:type="spellStart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79BB" w:rsidRPr="007D62D5" w14:paraId="6E25CA14" w14:textId="77777777" w:rsidTr="00604CB2">
        <w:tc>
          <w:tcPr>
            <w:tcW w:w="534" w:type="dxa"/>
          </w:tcPr>
          <w:p w14:paraId="75CD6E96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14:paraId="651868FA" w14:textId="12734414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виготовлення облікової документації на 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пам’ятки та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щойно виявлені об’єкти культурної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спадщини 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DC7D0C" w:rsidRPr="00DC7D0C">
              <w:rPr>
                <w:lang w:val="uk-UA"/>
              </w:rPr>
              <w:t xml:space="preserve"> </w:t>
            </w:r>
            <w:r w:rsidR="00DC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C7D0C" w:rsidRPr="00DC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кладання охоронних договорів на пам’ятки культурної спадщини та щойно виявлені об’єкти культурної спадщини з їхніми власниками/користувачами</w:t>
            </w:r>
          </w:p>
        </w:tc>
        <w:tc>
          <w:tcPr>
            <w:tcW w:w="1276" w:type="dxa"/>
          </w:tcPr>
          <w:p w14:paraId="198FEF00" w14:textId="77777777" w:rsidR="007B79BB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BC0426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4801BA7" w14:textId="602A543C" w:rsidR="00BE4464" w:rsidRPr="007D62D5" w:rsidRDefault="00BE4464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843" w:type="dxa"/>
          </w:tcPr>
          <w:p w14:paraId="71B1D7E4" w14:textId="430F37DC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2268" w:type="dxa"/>
          </w:tcPr>
          <w:p w14:paraId="4EB43A57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732F06D3" w14:textId="74B9AF82" w:rsidR="007B79BB" w:rsidRPr="00BE4464" w:rsidRDefault="00E30540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BC0426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B79BB" w:rsidRPr="007D62D5" w14:paraId="437C98AD" w14:textId="77777777" w:rsidTr="00604CB2">
        <w:tc>
          <w:tcPr>
            <w:tcW w:w="534" w:type="dxa"/>
          </w:tcPr>
          <w:p w14:paraId="619345A2" w14:textId="53CBA735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14:paraId="69E34E9C" w14:textId="77777777" w:rsidR="00BC0426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та вилучення радянської символіки</w:t>
            </w:r>
          </w:p>
          <w:p w14:paraId="504BB30D" w14:textId="77777777" w:rsidR="00BC0426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пам’ятках</w:t>
            </w:r>
          </w:p>
          <w:p w14:paraId="0320E7A6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культурної спадщини, які підлягають </w:t>
            </w:r>
            <w:proofErr w:type="spellStart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вилученю</w:t>
            </w:r>
            <w:proofErr w:type="spellEnd"/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переліку згідно ЗУ «Про засудження комуністичного та націонал-соціалістичного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(нацистського) тоталітарних режимів в Україні та заборону пропаганди їхньої символіки»</w:t>
            </w:r>
          </w:p>
        </w:tc>
        <w:tc>
          <w:tcPr>
            <w:tcW w:w="1276" w:type="dxa"/>
          </w:tcPr>
          <w:p w14:paraId="20636A54" w14:textId="0FC74F10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20F2D3A3" w14:textId="5845D17B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1EADEAC2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1113E674" w14:textId="41C11D04" w:rsidR="007B79BB" w:rsidRPr="00BE4464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27B6BC98" w14:textId="77777777" w:rsidTr="00604CB2">
        <w:tc>
          <w:tcPr>
            <w:tcW w:w="534" w:type="dxa"/>
          </w:tcPr>
          <w:p w14:paraId="1DFA08F4" w14:textId="47A074FE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14:paraId="1C3645E5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Виготовлення, встановлення та відкриття  охоронних і меморіальних  дошок на об’єкти культурної спадщини</w:t>
            </w:r>
          </w:p>
        </w:tc>
        <w:tc>
          <w:tcPr>
            <w:tcW w:w="1276" w:type="dxa"/>
          </w:tcPr>
          <w:p w14:paraId="69242014" w14:textId="2650CD9C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29EFA0D1" w14:textId="673A3A16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68F94DF0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3F2FCC20" w14:textId="3CC78889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0426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3D29BD09" w14:textId="77777777" w:rsidTr="00604CB2">
        <w:tc>
          <w:tcPr>
            <w:tcW w:w="534" w:type="dxa"/>
          </w:tcPr>
          <w:p w14:paraId="286DEC4F" w14:textId="4933487C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14:paraId="1C0F6B6B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історико-культурної спадщини  територіальної громади</w:t>
            </w:r>
          </w:p>
        </w:tc>
        <w:tc>
          <w:tcPr>
            <w:tcW w:w="1276" w:type="dxa"/>
          </w:tcPr>
          <w:p w14:paraId="16989DBF" w14:textId="04DB1ADB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77E872DD" w14:textId="27509E30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2B8B7741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206AD2E7" w14:textId="67E21831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4464" w:rsidRPr="00BE4464" w14:paraId="3B4C622A" w14:textId="77777777" w:rsidTr="00604CB2">
        <w:tc>
          <w:tcPr>
            <w:tcW w:w="534" w:type="dxa"/>
          </w:tcPr>
          <w:p w14:paraId="0545E94D" w14:textId="2C95DCEF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14:paraId="6613D915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 стану пам’яток культурної спадщини</w:t>
            </w:r>
          </w:p>
        </w:tc>
        <w:tc>
          <w:tcPr>
            <w:tcW w:w="1276" w:type="dxa"/>
          </w:tcPr>
          <w:p w14:paraId="227BD79E" w14:textId="34E52210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040B8BD6" w14:textId="2D196351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4A005680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0A034A77" w14:textId="7F5DFB54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145DF01B" w14:textId="77777777" w:rsidTr="00F540A4">
        <w:trPr>
          <w:trHeight w:val="332"/>
        </w:trPr>
        <w:tc>
          <w:tcPr>
            <w:tcW w:w="534" w:type="dxa"/>
          </w:tcPr>
          <w:p w14:paraId="7C5EC22A" w14:textId="555890A9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A4BCE73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276" w:type="dxa"/>
          </w:tcPr>
          <w:p w14:paraId="293C0219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E293745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E3A4921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14:paraId="3D4B7F43" w14:textId="233EA555" w:rsidR="00604CB2" w:rsidRPr="00BE4464" w:rsidRDefault="00521B8F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604CB2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72D0E936" w14:textId="77777777" w:rsidR="00D3632D" w:rsidRPr="007D62D5" w:rsidRDefault="00D3632D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7D21CB" w14:textId="44D2E8AF" w:rsidR="00F83665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Кошторис по роках</w:t>
      </w:r>
    </w:p>
    <w:p w14:paraId="7A15383E" w14:textId="77777777" w:rsidR="00DC7D0C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44"/>
        <w:gridCol w:w="1644"/>
        <w:gridCol w:w="1644"/>
        <w:gridCol w:w="1368"/>
        <w:gridCol w:w="2106"/>
      </w:tblGrid>
      <w:tr w:rsidR="00DC7D0C" w14:paraId="6B63BCC9" w14:textId="53D55AF7" w:rsidTr="00DC7D0C">
        <w:trPr>
          <w:trHeight w:val="756"/>
        </w:trPr>
        <w:tc>
          <w:tcPr>
            <w:tcW w:w="1488" w:type="dxa"/>
          </w:tcPr>
          <w:p w14:paraId="12E4BC57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BE3EB13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C289186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</w:tcPr>
          <w:p w14:paraId="535CACF7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0D6AD3" w14:textId="13A27A0C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44" w:type="dxa"/>
          </w:tcPr>
          <w:p w14:paraId="638E979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85E4F63" w14:textId="5B30D475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44" w:type="dxa"/>
          </w:tcPr>
          <w:p w14:paraId="1AB6AB6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0BE13B6" w14:textId="7B536BE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68" w:type="dxa"/>
          </w:tcPr>
          <w:p w14:paraId="3F9F8BDA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B4E02D1" w14:textId="4A5EC61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106" w:type="dxa"/>
          </w:tcPr>
          <w:p w14:paraId="66C4FAAB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B0F9005" w14:textId="03CABC3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</w:tr>
      <w:tr w:rsidR="00DC7D0C" w14:paraId="27D46AEC" w14:textId="77777777" w:rsidTr="00DC7D0C">
        <w:trPr>
          <w:trHeight w:val="873"/>
        </w:trPr>
        <w:tc>
          <w:tcPr>
            <w:tcW w:w="1488" w:type="dxa"/>
          </w:tcPr>
          <w:p w14:paraId="7BE32F09" w14:textId="77777777" w:rsidR="00DC7D0C" w:rsidRDefault="00DC7D0C" w:rsidP="00DC7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  <w:p w14:paraId="35C318A7" w14:textId="6D04888B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14:paraId="1895858E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333B9A0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</w:tcPr>
          <w:p w14:paraId="5DD4DFFA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2651B3F" w14:textId="19004F02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644" w:type="dxa"/>
          </w:tcPr>
          <w:p w14:paraId="4A12905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BD31DDA" w14:textId="5D468465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644" w:type="dxa"/>
          </w:tcPr>
          <w:p w14:paraId="221DB7F9" w14:textId="77777777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D2CDF21" w14:textId="7B7A6911" w:rsidR="00DC7D0C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68" w:type="dxa"/>
          </w:tcPr>
          <w:p w14:paraId="2FAFB549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D78D1E5" w14:textId="5587530C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2106" w:type="dxa"/>
          </w:tcPr>
          <w:p w14:paraId="1949E6ED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F194763" w14:textId="3FB08C1D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</w:tr>
    </w:tbl>
    <w:p w14:paraId="42B3EDF2" w14:textId="77777777" w:rsidR="00DC7D0C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5F1C05" w14:textId="0BD7FF3A" w:rsidR="00BC12CA" w:rsidRPr="00BC12CA" w:rsidRDefault="00BE4464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BC12CA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Очікувані результати виконання Програми</w:t>
      </w:r>
    </w:p>
    <w:p w14:paraId="0AC2DDA3" w14:textId="08A260CA" w:rsidR="00BC12CA" w:rsidRPr="007D62D5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Реалізація Програми значно сприятиме позитивному й динамічному розвитку та збереженню історико-культурного середовища Дунаєвецької територіальної громади.</w:t>
      </w:r>
    </w:p>
    <w:p w14:paraId="56D71F08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Виконання заходів забезпечить:</w:t>
      </w:r>
    </w:p>
    <w:p w14:paraId="354E2339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F0C">
        <w:rPr>
          <w:rFonts w:ascii="Times New Roman" w:hAnsi="Times New Roman" w:cs="Times New Roman"/>
          <w:sz w:val="24"/>
          <w:szCs w:val="24"/>
          <w:lang w:val="uk-UA"/>
        </w:rPr>
        <w:t xml:space="preserve">втілення політики держави у сфері </w:t>
      </w:r>
      <w:proofErr w:type="spellStart"/>
      <w:r w:rsidRPr="00D42F0C">
        <w:rPr>
          <w:rFonts w:ascii="Times New Roman" w:hAnsi="Times New Roman" w:cs="Times New Roman"/>
          <w:sz w:val="24"/>
          <w:szCs w:val="24"/>
          <w:lang w:val="uk-UA"/>
        </w:rPr>
        <w:t>пам’яткоохоронної</w:t>
      </w:r>
      <w:proofErr w:type="spellEnd"/>
      <w:r w:rsidRPr="00D42F0C">
        <w:rPr>
          <w:rFonts w:ascii="Times New Roman" w:hAnsi="Times New Roman" w:cs="Times New Roman"/>
          <w:sz w:val="24"/>
          <w:szCs w:val="24"/>
          <w:lang w:val="uk-UA"/>
        </w:rPr>
        <w:t xml:space="preserve"> роботи;</w:t>
      </w:r>
    </w:p>
    <w:p w14:paraId="1E003770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F0C">
        <w:rPr>
          <w:rFonts w:ascii="Times New Roman" w:hAnsi="Times New Roman" w:cs="Times New Roman"/>
          <w:sz w:val="24"/>
          <w:szCs w:val="24"/>
          <w:lang w:val="uk-UA"/>
        </w:rPr>
        <w:t>збереження пам’яток культурної спадщини;</w:t>
      </w:r>
    </w:p>
    <w:p w14:paraId="347D35F0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раціональне використання, ремонт і реставрацію пам’яток та об’єктів культурної спадщини громади;</w:t>
      </w:r>
    </w:p>
    <w:p w14:paraId="2A58A42F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створення умов для покращення туристичної привабливості міста та громади через їх історико-культурну спадщину;</w:t>
      </w:r>
    </w:p>
    <w:p w14:paraId="2550E23D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залучення громадськості до процесів управління й контролю в галузі охорони культурної спадщини;</w:t>
      </w:r>
    </w:p>
    <w:p w14:paraId="5DFFE5B6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та виготовлення науково-облікової документації на щойно виявлені об’єкти культурної спадщини;</w:t>
      </w:r>
    </w:p>
    <w:p w14:paraId="5614FCC5" w14:textId="68E2C080" w:rsidR="00BC12CA" w:rsidRPr="007D62D5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lastRenderedPageBreak/>
        <w:t>укладання й переукладання охоронних договорів на пам’ятки та об’єкти культурної спадщини громади з користувачами (власниками) і балансоутримувачами.</w:t>
      </w:r>
    </w:p>
    <w:p w14:paraId="024C3954" w14:textId="77777777" w:rsidR="00D42F0C" w:rsidRDefault="00D42F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B8D11F" w14:textId="3D1C5095" w:rsidR="00D3632D" w:rsidRPr="00BE4464" w:rsidRDefault="00BE4464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Організація 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контрол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ходом реалізації Програми</w:t>
      </w:r>
    </w:p>
    <w:p w14:paraId="693B6F78" w14:textId="77777777" w:rsidR="00D3632D" w:rsidRPr="007D62D5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Виконання Програми здійснюється шляхом реалізації заходів головним виконавцем та учасниками, зазначеними в цій Програмі.</w:t>
      </w:r>
    </w:p>
    <w:p w14:paraId="28304D4D" w14:textId="0BC267B5" w:rsidR="00D3632D" w:rsidRPr="007D62D5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та контроль виконання Програми здійснюється </w:t>
      </w:r>
      <w:r w:rsidR="00DB1DC9"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 культури та туризму Дунаєвецької міської ради та </w:t>
      </w:r>
      <w:r w:rsidR="00BE4464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Дунаєвецькою 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>міською радою.</w:t>
      </w:r>
    </w:p>
    <w:p w14:paraId="27FE7019" w14:textId="77777777" w:rsidR="00EB6A35" w:rsidRDefault="00D3632D" w:rsidP="00EB6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виконання Програми здійснює </w:t>
      </w:r>
      <w:r w:rsidR="00BE4464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туризму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міської ради</w:t>
      </w:r>
      <w:r w:rsidR="00EB6A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4E7466" w14:textId="150A6B2F" w:rsidR="00EB6A35" w:rsidRPr="00EB6A35" w:rsidRDefault="00EB6A35" w:rsidP="00EB6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Відповідальний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, до 15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B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DBE188" w14:textId="4FFB5684" w:rsidR="00042E78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Механізм реалізації Програми передбачає розробку організаційно-фінансових схем забезпечення системи заходів розвитку і збереження історико-культу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>рного середовища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територіальної громади шляхом охорони та збереження пам’яток культурної спадщини відповідно до змісту Програми й буде формуватися та коригуватися поетапно з урахуванням змін соціально-економічної ситуації.</w:t>
      </w:r>
    </w:p>
    <w:p w14:paraId="53CE7443" w14:textId="77777777" w:rsidR="00515755" w:rsidRDefault="0051575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8E49A88" w14:textId="77777777" w:rsidR="00EB6A35" w:rsidRPr="001E50AB" w:rsidRDefault="00EB6A3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61EBE" w14:textId="77777777" w:rsidR="001E50AB" w:rsidRPr="001E50AB" w:rsidRDefault="001E50AB" w:rsidP="001E50AB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116248E" w14:textId="77777777" w:rsidR="001E50AB" w:rsidRPr="001E50AB" w:rsidRDefault="001E50AB" w:rsidP="001E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</w:t>
      </w:r>
    </w:p>
    <w:p w14:paraId="29854B02" w14:textId="77777777" w:rsidR="001E50AB" w:rsidRPr="001E50AB" w:rsidRDefault="001E50AB" w:rsidP="001E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    Катерина СІРА</w:t>
      </w:r>
    </w:p>
    <w:p w14:paraId="2FEB407E" w14:textId="27C6E4D9" w:rsidR="00042E78" w:rsidRPr="001E50AB" w:rsidRDefault="00042E78" w:rsidP="001E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2E78" w:rsidRPr="001E50AB" w:rsidSect="00503AE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DE33" w14:textId="77777777" w:rsidR="008849D9" w:rsidRDefault="008849D9" w:rsidP="005B5851">
      <w:pPr>
        <w:spacing w:after="0" w:line="240" w:lineRule="auto"/>
      </w:pPr>
      <w:r>
        <w:separator/>
      </w:r>
    </w:p>
  </w:endnote>
  <w:endnote w:type="continuationSeparator" w:id="0">
    <w:p w14:paraId="31E9BB73" w14:textId="77777777" w:rsidR="008849D9" w:rsidRDefault="008849D9" w:rsidP="005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ECDA" w14:textId="77777777" w:rsidR="008849D9" w:rsidRDefault="008849D9" w:rsidP="005B5851">
      <w:pPr>
        <w:spacing w:after="0" w:line="240" w:lineRule="auto"/>
      </w:pPr>
      <w:r>
        <w:separator/>
      </w:r>
    </w:p>
  </w:footnote>
  <w:footnote w:type="continuationSeparator" w:id="0">
    <w:p w14:paraId="52F6BB95" w14:textId="77777777" w:rsidR="008849D9" w:rsidRDefault="008849D9" w:rsidP="005B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84E"/>
    <w:multiLevelType w:val="hybridMultilevel"/>
    <w:tmpl w:val="560C8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AD7"/>
    <w:multiLevelType w:val="hybridMultilevel"/>
    <w:tmpl w:val="4120D7AA"/>
    <w:lvl w:ilvl="0" w:tplc="F7F418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6A"/>
    <w:rsid w:val="00042E78"/>
    <w:rsid w:val="000B128B"/>
    <w:rsid w:val="001050B1"/>
    <w:rsid w:val="00115DF6"/>
    <w:rsid w:val="00147EAF"/>
    <w:rsid w:val="001526A9"/>
    <w:rsid w:val="00193F95"/>
    <w:rsid w:val="001D43A0"/>
    <w:rsid w:val="001D7B85"/>
    <w:rsid w:val="001E50AB"/>
    <w:rsid w:val="002473A8"/>
    <w:rsid w:val="002F7590"/>
    <w:rsid w:val="0034397E"/>
    <w:rsid w:val="003571AD"/>
    <w:rsid w:val="00387928"/>
    <w:rsid w:val="004301F0"/>
    <w:rsid w:val="00432EAF"/>
    <w:rsid w:val="004C34A8"/>
    <w:rsid w:val="004D21C7"/>
    <w:rsid w:val="004E129C"/>
    <w:rsid w:val="00503AE5"/>
    <w:rsid w:val="00515755"/>
    <w:rsid w:val="00521B8F"/>
    <w:rsid w:val="00532531"/>
    <w:rsid w:val="005A43EB"/>
    <w:rsid w:val="005B5851"/>
    <w:rsid w:val="005F4E9B"/>
    <w:rsid w:val="00604CB2"/>
    <w:rsid w:val="00611CD9"/>
    <w:rsid w:val="006977AC"/>
    <w:rsid w:val="006A5CEB"/>
    <w:rsid w:val="006D286A"/>
    <w:rsid w:val="00762560"/>
    <w:rsid w:val="007B79BB"/>
    <w:rsid w:val="007D0D19"/>
    <w:rsid w:val="007D62D5"/>
    <w:rsid w:val="00862155"/>
    <w:rsid w:val="008849D9"/>
    <w:rsid w:val="00892B62"/>
    <w:rsid w:val="009402DA"/>
    <w:rsid w:val="009817B9"/>
    <w:rsid w:val="00A04840"/>
    <w:rsid w:val="00A04BB1"/>
    <w:rsid w:val="00A206AA"/>
    <w:rsid w:val="00A60647"/>
    <w:rsid w:val="00B13D3F"/>
    <w:rsid w:val="00BB0DC9"/>
    <w:rsid w:val="00BC0426"/>
    <w:rsid w:val="00BC12CA"/>
    <w:rsid w:val="00BC7336"/>
    <w:rsid w:val="00BE4464"/>
    <w:rsid w:val="00C13483"/>
    <w:rsid w:val="00C25057"/>
    <w:rsid w:val="00C531B2"/>
    <w:rsid w:val="00C975E1"/>
    <w:rsid w:val="00CC7CFA"/>
    <w:rsid w:val="00D3632D"/>
    <w:rsid w:val="00D42F0C"/>
    <w:rsid w:val="00D67D0C"/>
    <w:rsid w:val="00DB1DC9"/>
    <w:rsid w:val="00DC357E"/>
    <w:rsid w:val="00DC7D0C"/>
    <w:rsid w:val="00E30540"/>
    <w:rsid w:val="00E53534"/>
    <w:rsid w:val="00E8357E"/>
    <w:rsid w:val="00EB6A35"/>
    <w:rsid w:val="00F540A4"/>
    <w:rsid w:val="00F55E5A"/>
    <w:rsid w:val="00F83665"/>
    <w:rsid w:val="00FC08B1"/>
    <w:rsid w:val="00FE0B4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F518"/>
  <w15:docId w15:val="{D9FD05F6-8170-45BB-B0BE-5DE81A3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51"/>
  </w:style>
  <w:style w:type="paragraph" w:styleId="a5">
    <w:name w:val="footer"/>
    <w:basedOn w:val="a"/>
    <w:link w:val="a6"/>
    <w:uiPriority w:val="99"/>
    <w:unhideWhenUsed/>
    <w:rsid w:val="005B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851"/>
  </w:style>
  <w:style w:type="paragraph" w:styleId="a7">
    <w:name w:val="List Paragraph"/>
    <w:basedOn w:val="a"/>
    <w:uiPriority w:val="34"/>
    <w:qFormat/>
    <w:rsid w:val="00115DF6"/>
    <w:pPr>
      <w:ind w:left="720"/>
      <w:contextualSpacing/>
    </w:pPr>
  </w:style>
  <w:style w:type="table" w:styleId="a8">
    <w:name w:val="Table Grid"/>
    <w:basedOn w:val="a1"/>
    <w:uiPriority w:val="59"/>
    <w:rsid w:val="00C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B85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E50AB"/>
    <w:rPr>
      <w:b/>
      <w:bCs/>
    </w:rPr>
  </w:style>
  <w:style w:type="character" w:customStyle="1" w:styleId="FontStyle34">
    <w:name w:val="Font Style34"/>
    <w:rsid w:val="001E50A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E50AB"/>
    <w:pPr>
      <w:widowControl w:val="0"/>
      <w:suppressAutoHyphens/>
      <w:autoSpaceDE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1CCE-AABA-4B06-A1B3-76AC24B2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2023-12-06T14:31:00Z</cp:lastPrinted>
  <dcterms:created xsi:type="dcterms:W3CDTF">2024-04-01T13:59:00Z</dcterms:created>
  <dcterms:modified xsi:type="dcterms:W3CDTF">2024-04-01T14:01:00Z</dcterms:modified>
</cp:coreProperties>
</file>