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DD" w:rsidRPr="00687F55" w:rsidRDefault="00A217DD" w:rsidP="00A217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C603A8" wp14:editId="3E8741FC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DD" w:rsidRPr="00687F55" w:rsidRDefault="00A217DD" w:rsidP="00A217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A217DD" w:rsidRPr="00687F55" w:rsidRDefault="00A217DD" w:rsidP="00A21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A217DD" w:rsidRPr="00687F55" w:rsidRDefault="00A217DD" w:rsidP="00A21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A217DD" w:rsidRPr="00687F55" w:rsidRDefault="00A217DD" w:rsidP="00A217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17DD" w:rsidRPr="00687F55" w:rsidRDefault="00A217DD" w:rsidP="00A217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217DD" w:rsidRPr="00687F55" w:rsidRDefault="00A217DD" w:rsidP="00A217DD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A217DD" w:rsidRPr="00687F55" w:rsidRDefault="00A217DD" w:rsidP="00A217DD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A217DD" w:rsidRPr="00687F55" w:rsidRDefault="00A217DD" w:rsidP="00A217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17DD" w:rsidRPr="00687F55" w:rsidRDefault="00A217DD" w:rsidP="00A217DD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№8</w:t>
      </w:r>
      <w:r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A217DD" w:rsidRPr="00687F55" w:rsidRDefault="00A217DD" w:rsidP="00A217D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7DD" w:rsidRPr="00687F55" w:rsidRDefault="00A217DD" w:rsidP="00A217D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Про втрату чинності рішення шістдесят восьмої сесії Дунаєвецької міської ради VII скликання від 15.04.2020 р. №4-68/2020 «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рішення п’ятдесят п’ятої сесії Дунаєвецької міської ради VII скликання від 21 червня 2019 року «Про встановлення місцевих податків і зборів на території Дунаєвецької міської ради на 2020  рік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A217DD" w:rsidRPr="00687F55" w:rsidRDefault="00A217DD" w:rsidP="00A217D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217DD" w:rsidRPr="00687F55" w:rsidRDefault="00A217DD" w:rsidP="00A217D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Керуючись п. 24 ст. 26, ст. 59, 69 Закону України «Про місцеве самоврядування в Україні», ст. 8, 10, 12, 212-222, 265-289, 295 Податкового кодексу України зі змінами та доповненнями, враховуючи </w:t>
      </w:r>
      <w:r w:rsidRPr="00687F55">
        <w:rPr>
          <w:lang w:val="uk-UA"/>
        </w:rPr>
        <w:t>пропозиції спільного засідання постійних комісій міської ради від 28.05.2020 р., міська рада </w:t>
      </w:r>
    </w:p>
    <w:p w:rsidR="00A217DD" w:rsidRPr="00687F55" w:rsidRDefault="00A217DD" w:rsidP="00A217D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A217DD" w:rsidRPr="00687F55" w:rsidRDefault="00A217DD" w:rsidP="00A21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A217DD" w:rsidRPr="00687F55" w:rsidRDefault="00A217DD" w:rsidP="00A21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217DD" w:rsidRPr="00687F55" w:rsidRDefault="00A217DD" w:rsidP="00A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1. З 01.06.2020 р. вважати таким, що втратило чинність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рішення шістдесят восьмої сесії Дунаєвецької міської ради VII скликання від 15.04.2020 р. №4-68/2020 «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рішення п’ятдесят п’ятої сесії Дунаєвецької міської ради VII скликання від 21 червня 2019 року «Про встановлення місцевих податків і зборів на території Дунаєвецької міської ради на 2020  рік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217DD" w:rsidRPr="00687F55" w:rsidRDefault="00A217DD" w:rsidP="00A21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87F5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2.</w:t>
      </w:r>
      <w:r w:rsidRPr="0068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Оприлюднити рішення в засобах масової інформації та на офіційному сайті Дунаєвецької міської ради.</w:t>
      </w:r>
    </w:p>
    <w:p w:rsidR="00A217DD" w:rsidRPr="00687F55" w:rsidRDefault="00A217DD" w:rsidP="00A2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 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A217DD" w:rsidRPr="00687F55" w:rsidRDefault="00A217DD" w:rsidP="00A2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цього рішення покласти на фінансове управління Дунаєвецької міської ради (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Т.Абзалова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), відділ економіки, інвестицій та комунального майна апарату виконавчого комітету міської  ради (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І.Кадюк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) та постійну комісію з питань планування, фінансів, бюджету та соціально-економічного розвитку (голова комісії С.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Грідін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A217DD" w:rsidRPr="00687F55" w:rsidRDefault="00A217DD" w:rsidP="00A217D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A217DD" w:rsidRPr="00687F55" w:rsidRDefault="00A217DD" w:rsidP="00A217D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A217DD" w:rsidRPr="00687F55" w:rsidRDefault="00A217DD" w:rsidP="00A217DD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A217DD" w:rsidRPr="00687F55" w:rsidRDefault="00A217DD" w:rsidP="00A21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Міський голова                                                                                            Веліна ЗАЯЦЬ</w:t>
      </w:r>
    </w:p>
    <w:p w:rsidR="00A217DD" w:rsidRPr="00687F55" w:rsidRDefault="00A217DD" w:rsidP="00A21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F4040C" w:rsidRPr="00A217DD" w:rsidRDefault="00F4040C" w:rsidP="00A217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4040C" w:rsidRPr="00A2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EC"/>
    <w:rsid w:val="00A217DD"/>
    <w:rsid w:val="00F4040C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92CE-39AB-42B4-B3FC-35E200D8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DD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A217DD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7DD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basedOn w:val="a"/>
    <w:uiPriority w:val="99"/>
    <w:unhideWhenUsed/>
    <w:rsid w:val="00A2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217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2020-06-02T05:14:00Z</dcterms:created>
  <dcterms:modified xsi:type="dcterms:W3CDTF">2020-06-02T05:14:00Z</dcterms:modified>
</cp:coreProperties>
</file>